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2865" w14:textId="388E5E5C" w:rsidR="00D1785F" w:rsidRPr="00D1785F" w:rsidRDefault="00D1785F" w:rsidP="00D1785F">
      <w:pPr>
        <w:shd w:val="clear" w:color="auto" w:fill="FFFFFF"/>
        <w:spacing w:before="199" w:after="199" w:line="240" w:lineRule="auto"/>
        <w:outlineLvl w:val="1"/>
        <w:rPr>
          <w:rFonts w:ascii="Tahoma" w:eastAsia="Times New Roman" w:hAnsi="Tahoma" w:cs="Tahoma"/>
          <w:b/>
          <w:bCs/>
          <w:i/>
          <w:iCs/>
          <w:color w:val="CC3300"/>
          <w:kern w:val="0"/>
          <w:sz w:val="28"/>
          <w:szCs w:val="28"/>
          <w:lang w:eastAsia="en-GB"/>
          <w14:ligatures w14:val="none"/>
        </w:rPr>
      </w:pPr>
      <w:r w:rsidRPr="00D1785F">
        <w:rPr>
          <w:rFonts w:ascii="Tahoma" w:eastAsia="Times New Roman" w:hAnsi="Tahoma" w:cs="Tahoma"/>
          <w:b/>
          <w:bCs/>
          <w:i/>
          <w:iCs/>
          <w:color w:val="CC3300"/>
          <w:kern w:val="0"/>
          <w:sz w:val="28"/>
          <w:szCs w:val="28"/>
          <w:lang w:eastAsia="en-GB"/>
          <w14:ligatures w14:val="none"/>
        </w:rPr>
        <w:t>Evening Prayer, Sunday 14 September 2025</w:t>
      </w:r>
      <w:r w:rsidRPr="00D1785F">
        <w:rPr>
          <w:rFonts w:ascii="Tahoma" w:eastAsia="Times New Roman" w:hAnsi="Tahoma" w:cs="Tahoma"/>
          <w:b/>
          <w:bCs/>
          <w:i/>
          <w:iCs/>
          <w:color w:val="CC3300"/>
          <w:kern w:val="0"/>
          <w:sz w:val="28"/>
          <w:szCs w:val="28"/>
          <w:lang w:eastAsia="en-GB"/>
          <w14:ligatures w14:val="none"/>
        </w:rPr>
        <w:br/>
        <w:t>Holy Cross Day</w:t>
      </w:r>
    </w:p>
    <w:p w14:paraId="1C045E78" w14:textId="77777777" w:rsidR="00D1785F" w:rsidRPr="00D1785F" w:rsidRDefault="00D1785F" w:rsidP="004006D8">
      <w:pPr>
        <w:shd w:val="clear" w:color="auto" w:fill="FFFFFF"/>
        <w:spacing w:after="0" w:line="240" w:lineRule="auto"/>
        <w:ind w:right="1392"/>
        <w:outlineLvl w:val="2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en-GB"/>
          <w14:ligatures w14:val="none"/>
        </w:rPr>
        <w:t>Preparation</w:t>
      </w:r>
    </w:p>
    <w:p w14:paraId="6EA8E8C6" w14:textId="0BFBED21" w:rsidR="00D1785F" w:rsidRPr="00D1785F" w:rsidRDefault="00D1785F" w:rsidP="004006D8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O God, make speed to save us.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O Lord, make haste to help us.</w:t>
      </w:r>
    </w:p>
    <w:p w14:paraId="60F6E332" w14:textId="50316675" w:rsidR="00D1785F" w:rsidRDefault="00D1785F" w:rsidP="004006D8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Let your ways be known upon earth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your saving power among the nations.</w:t>
      </w:r>
    </w:p>
    <w:p w14:paraId="395BC4F8" w14:textId="77777777" w:rsidR="004006D8" w:rsidRPr="00D1785F" w:rsidRDefault="004006D8" w:rsidP="004006D8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</w:p>
    <w:p w14:paraId="0754E04D" w14:textId="77777777" w:rsidR="00D1785F" w:rsidRDefault="00D1785F" w:rsidP="004006D8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>
        <w:rPr>
          <w:rFonts w:ascii="Open Sans" w:eastAsia="Times New Roman" w:hAnsi="Open Sans" w:cs="Open Sans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  <w:t>HYMN</w:t>
      </w:r>
    </w:p>
    <w:p w14:paraId="6DA59C76" w14:textId="77777777" w:rsidR="004006D8" w:rsidRDefault="004006D8" w:rsidP="004006D8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</w:p>
    <w:p w14:paraId="24BD0350" w14:textId="22613C59" w:rsidR="00D1785F" w:rsidRPr="00D1785F" w:rsidRDefault="00D1785F" w:rsidP="004006D8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That this evening may be holy, good and peaceful,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let us pray with one heart and mind.</w:t>
      </w:r>
    </w:p>
    <w:p w14:paraId="0234E656" w14:textId="77777777" w:rsidR="00D1785F" w:rsidRPr="00D1785F" w:rsidRDefault="00D1785F" w:rsidP="004006D8">
      <w:pPr>
        <w:shd w:val="clear" w:color="auto" w:fill="FFFFFF"/>
        <w:spacing w:after="0" w:line="288" w:lineRule="atLeast"/>
        <w:rPr>
          <w:rFonts w:ascii="Open Sans" w:eastAsia="Times New Roman" w:hAnsi="Open Sans" w:cs="Open Sans"/>
          <w:b/>
          <w:bCs/>
          <w:i/>
          <w:iCs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b/>
          <w:bCs/>
          <w:i/>
          <w:iCs/>
          <w:kern w:val="0"/>
          <w:sz w:val="22"/>
          <w:szCs w:val="22"/>
          <w:lang w:eastAsia="en-GB"/>
          <w14:ligatures w14:val="none"/>
        </w:rPr>
        <w:t>Silence is kept.</w:t>
      </w:r>
    </w:p>
    <w:p w14:paraId="427535A7" w14:textId="6D88809E" w:rsidR="00D1785F" w:rsidRDefault="00D1785F" w:rsidP="004006D8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As our evening prayer rises before you, O God,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so may your mercy come down upon us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to cleanse our hearts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and set us free to sing your praise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now and for ever.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Amen.</w:t>
      </w:r>
    </w:p>
    <w:p w14:paraId="4FADC268" w14:textId="77777777" w:rsidR="004006D8" w:rsidRPr="00D1785F" w:rsidRDefault="004006D8" w:rsidP="004006D8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</w:p>
    <w:p w14:paraId="25981B4B" w14:textId="77777777" w:rsidR="00D1785F" w:rsidRPr="00D1785F" w:rsidRDefault="00D1785F" w:rsidP="004006D8">
      <w:pPr>
        <w:shd w:val="clear" w:color="auto" w:fill="FFFFFF"/>
        <w:spacing w:after="0" w:line="240" w:lineRule="auto"/>
        <w:ind w:right="1392"/>
        <w:outlineLvl w:val="2"/>
        <w:rPr>
          <w:rFonts w:ascii="Tahoma" w:eastAsia="Times New Roman" w:hAnsi="Tahoma" w:cs="Tahoma"/>
          <w:b/>
          <w:bCs/>
          <w:color w:val="C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Tahoma" w:eastAsia="Times New Roman" w:hAnsi="Tahoma" w:cs="Tahoma"/>
          <w:b/>
          <w:bCs/>
          <w:color w:val="C00000"/>
          <w:kern w:val="0"/>
          <w:sz w:val="22"/>
          <w:szCs w:val="22"/>
          <w:lang w:eastAsia="en-GB"/>
          <w14:ligatures w14:val="none"/>
        </w:rPr>
        <w:t>The Word of God</w:t>
      </w:r>
    </w:p>
    <w:p w14:paraId="575BCBA2" w14:textId="77777777" w:rsidR="00D1785F" w:rsidRPr="00D1785F" w:rsidRDefault="00D1785F" w:rsidP="004006D8">
      <w:pPr>
        <w:shd w:val="clear" w:color="auto" w:fill="FFFFFF"/>
        <w:spacing w:after="0" w:line="240" w:lineRule="auto"/>
        <w:ind w:right="1392"/>
        <w:outlineLvl w:val="3"/>
        <w:rPr>
          <w:rFonts w:ascii="Tahoma" w:eastAsia="Times New Roman" w:hAnsi="Tahoma" w:cs="Tahoma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Tahoma" w:eastAsia="Times New Roman" w:hAnsi="Tahoma" w:cs="Tahoma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  <w:t>Psalmody</w:t>
      </w:r>
    </w:p>
    <w:p w14:paraId="4F2C6EBE" w14:textId="77777777" w:rsidR="00D1785F" w:rsidRPr="00D1785F" w:rsidRDefault="00D1785F" w:rsidP="004006D8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Tahoma" w:eastAsia="Times New Roman" w:hAnsi="Tahoma" w:cs="Tahoma"/>
          <w:i/>
          <w:iCs/>
          <w:color w:val="CC3300"/>
          <w:kern w:val="0"/>
          <w:sz w:val="22"/>
          <w:szCs w:val="22"/>
          <w:lang w:eastAsia="en-GB"/>
          <w14:ligatures w14:val="none"/>
        </w:rPr>
        <w:t>Psalm 110</w:t>
      </w:r>
    </w:p>
    <w:p w14:paraId="76A15273" w14:textId="105E09EA" w:rsidR="00D1785F" w:rsidRPr="00D1785F" w:rsidRDefault="00D1785F" w:rsidP="004006D8">
      <w:pPr>
        <w:shd w:val="clear" w:color="auto" w:fill="FFFFFF"/>
        <w:spacing w:after="240" w:line="288" w:lineRule="atLeast"/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  <w:t>The Lord is king and has put on glorious apparel.</w:t>
      </w:r>
    </w:p>
    <w:p w14:paraId="25E50768" w14:textId="1F9AEE24" w:rsidR="00D1785F" w:rsidRPr="00D1785F" w:rsidRDefault="00D1785F" w:rsidP="004006D8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1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 Lord said to my lord, ‘Sit at my right hand,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until I make your enemies your footstool.’</w:t>
      </w:r>
    </w:p>
    <w:p w14:paraId="5E59DD8C" w14:textId="69D29361" w:rsidR="00D1785F" w:rsidRPr="00D1785F" w:rsidRDefault="00D1785F" w:rsidP="004006D8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2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May the Lord stretch forth the sceptre of your power;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rule from Zion in the midst of your enemies.</w:t>
      </w:r>
    </w:p>
    <w:p w14:paraId="3895299D" w14:textId="041D3827" w:rsidR="00D1785F" w:rsidRPr="00D1785F" w:rsidRDefault="00D1785F" w:rsidP="004006D8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3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‘Noble are you on this day of your birth;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on the holy mountain, from the womb of the dawn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 dew of your new birth is upon you.’ </w:t>
      </w:r>
    </w:p>
    <w:p w14:paraId="4D6A3923" w14:textId="459C5052" w:rsidR="00D1785F" w:rsidRPr="00D1785F" w:rsidRDefault="00D1785F" w:rsidP="00D1785F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4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 Lord has sworn and will not retract: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‘You are a priest for ever after the order of Melchizedek.’</w:t>
      </w:r>
    </w:p>
    <w:p w14:paraId="7F1ECA07" w14:textId="6F6B6054" w:rsidR="00D1785F" w:rsidRPr="00D1785F" w:rsidRDefault="00D1785F" w:rsidP="00D1785F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5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 king at your right hand, O Lord,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shall smite down kings in the day of his wrath. </w:t>
      </w:r>
    </w:p>
    <w:p w14:paraId="5B397856" w14:textId="1D3D2CC1" w:rsidR="00D1785F" w:rsidRPr="00D1785F" w:rsidRDefault="00D1785F" w:rsidP="00D1785F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6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In all his majesty, he shall judge among the nations, 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smiting heads over all the wide earth.</w:t>
      </w:r>
    </w:p>
    <w:p w14:paraId="46CA5694" w14:textId="1A7694FC" w:rsidR="00D1785F" w:rsidRDefault="00D1785F" w:rsidP="00D1785F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7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He shall drink from the brook beside the way;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therefore shall he lift high his head.</w:t>
      </w:r>
    </w:p>
    <w:p w14:paraId="2A34953C" w14:textId="4805CCBF" w:rsidR="00D1785F" w:rsidRPr="00D1785F" w:rsidRDefault="00D1785F" w:rsidP="004006D8">
      <w:pPr>
        <w:shd w:val="clear" w:color="auto" w:fill="FFFFFF"/>
        <w:spacing w:after="240" w:line="288" w:lineRule="atLeast"/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Glory to the Father and to the Son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to the Holy Spirit;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as it was in the beginning is now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shall be for ever. Amen.</w:t>
      </w:r>
    </w:p>
    <w:p w14:paraId="5B6855B6" w14:textId="64B7F2EF" w:rsidR="00D1785F" w:rsidRDefault="00D1785F" w:rsidP="004006D8">
      <w:pPr>
        <w:shd w:val="clear" w:color="auto" w:fill="FFFFFF"/>
        <w:spacing w:after="240" w:line="288" w:lineRule="atLeast"/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  <w:t>The Lord is king and has put on glorious apparel.</w:t>
      </w:r>
    </w:p>
    <w:p w14:paraId="247C7B0B" w14:textId="77777777" w:rsidR="00D1785F" w:rsidRDefault="00D1785F" w:rsidP="00D1785F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</w:p>
    <w:p w14:paraId="0EBBE8F6" w14:textId="77777777" w:rsidR="004006D8" w:rsidRPr="00D1785F" w:rsidRDefault="004006D8" w:rsidP="00D1785F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</w:p>
    <w:p w14:paraId="28DE9111" w14:textId="77777777" w:rsidR="00D1785F" w:rsidRPr="00D1785F" w:rsidRDefault="00D1785F" w:rsidP="00D1785F">
      <w:pPr>
        <w:shd w:val="clear" w:color="auto" w:fill="FFFFFF"/>
        <w:spacing w:before="240" w:after="240" w:line="240" w:lineRule="auto"/>
        <w:outlineLvl w:val="2"/>
        <w:rPr>
          <w:rFonts w:ascii="Tahoma" w:eastAsia="Times New Roman" w:hAnsi="Tahoma" w:cs="Tahoma"/>
          <w:i/>
          <w:iCs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Tahoma" w:eastAsia="Times New Roman" w:hAnsi="Tahoma" w:cs="Tahoma"/>
          <w:i/>
          <w:iCs/>
          <w:kern w:val="0"/>
          <w:sz w:val="22"/>
          <w:szCs w:val="22"/>
          <w:lang w:eastAsia="en-GB"/>
          <w14:ligatures w14:val="none"/>
        </w:rPr>
        <w:lastRenderedPageBreak/>
        <w:t>Psalm 150</w:t>
      </w:r>
    </w:p>
    <w:p w14:paraId="7D700B38" w14:textId="56890819" w:rsidR="00D1785F" w:rsidRPr="00D1785F" w:rsidRDefault="00D1785F" w:rsidP="00D1785F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  <w:t>Let everything that has breath praise the Lord.</w:t>
      </w:r>
    </w:p>
    <w:p w14:paraId="4E6B5F93" w14:textId="120F870C" w:rsidR="00D1785F" w:rsidRPr="00D1785F" w:rsidRDefault="00D1785F" w:rsidP="00D1785F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1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Alleluia.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O praise God in his holiness;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praise him in the firmament of his power.</w:t>
      </w:r>
    </w:p>
    <w:p w14:paraId="083E6A8A" w14:textId="74B6BEF2" w:rsidR="00D1785F" w:rsidRPr="00D1785F" w:rsidRDefault="00D1785F" w:rsidP="00D1785F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2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Praise him for his mighty acts;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praise him according to his excellent greatness. </w:t>
      </w:r>
    </w:p>
    <w:p w14:paraId="5D89E555" w14:textId="199CCBFF" w:rsidR="00D1785F" w:rsidRPr="00D1785F" w:rsidRDefault="00D1785F" w:rsidP="00D1785F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3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Praise him with the blast of the trumpet;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praise him upon the harp and lyre.</w:t>
      </w:r>
    </w:p>
    <w:p w14:paraId="0E2FC65F" w14:textId="5F912055" w:rsidR="00D1785F" w:rsidRPr="00D1785F" w:rsidRDefault="00D1785F" w:rsidP="00D1785F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4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Praise him with timbrel and dances;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praise him upon the strings and pipe. </w:t>
      </w:r>
    </w:p>
    <w:p w14:paraId="59D9F1D8" w14:textId="50F0387C" w:rsidR="00D1785F" w:rsidRPr="00D1785F" w:rsidRDefault="00D1785F" w:rsidP="00D1785F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5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Praise him with ringing cymbals;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praise him upon the clashing cymbals.</w:t>
      </w:r>
    </w:p>
    <w:p w14:paraId="191FC250" w14:textId="30CAADF1" w:rsidR="00D1785F" w:rsidRDefault="00D1785F" w:rsidP="00D1785F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6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Let everything that has breath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praise the Lord.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Alleluia.</w:t>
      </w:r>
    </w:p>
    <w:p w14:paraId="420CD3FD" w14:textId="2C76D729" w:rsidR="00D1785F" w:rsidRPr="00D1785F" w:rsidRDefault="00D1785F" w:rsidP="00D1785F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Glory to the Father and to the Son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to the Holy Spirit;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as it was in the beginning is now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shall be for ever. Amen.</w:t>
      </w:r>
    </w:p>
    <w:p w14:paraId="726E3E8B" w14:textId="10B634B2" w:rsidR="00D1785F" w:rsidRPr="00D1785F" w:rsidRDefault="00D1785F" w:rsidP="00D1785F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  <w:t>Let everything that has breath praise the Lord.</w:t>
      </w:r>
    </w:p>
    <w:p w14:paraId="6BA59F1B" w14:textId="77777777" w:rsidR="00D1785F" w:rsidRPr="00D1785F" w:rsidRDefault="00D1785F" w:rsidP="00D1785F">
      <w:pPr>
        <w:shd w:val="clear" w:color="auto" w:fill="FFFFFF"/>
        <w:spacing w:before="100" w:beforeAutospacing="1" w:after="100" w:afterAutospacing="1" w:line="240" w:lineRule="auto"/>
        <w:ind w:right="1392"/>
        <w:outlineLvl w:val="3"/>
        <w:rPr>
          <w:rFonts w:ascii="Tahoma" w:eastAsia="Times New Roman" w:hAnsi="Tahoma" w:cs="Tahoma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Tahoma" w:eastAsia="Times New Roman" w:hAnsi="Tahoma" w:cs="Tahoma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  <w:t>Canticle</w:t>
      </w:r>
    </w:p>
    <w:p w14:paraId="0A02A323" w14:textId="33354273" w:rsidR="00D1785F" w:rsidRPr="00D1785F" w:rsidRDefault="00D1785F" w:rsidP="00D1785F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Christ committed no sin,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no guile was found on his lips.</w:t>
      </w:r>
    </w:p>
    <w:p w14:paraId="223935A1" w14:textId="7D7A600E" w:rsidR="00D1785F" w:rsidRPr="00D1785F" w:rsidRDefault="00D1785F" w:rsidP="00D1785F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1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Christ suffered for you, leaving you an example,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that you should follow in his steps.</w:t>
      </w:r>
    </w:p>
    <w:p w14:paraId="07CB3902" w14:textId="28625E89" w:rsidR="00D1785F" w:rsidRPr="00D1785F" w:rsidRDefault="00D1785F" w:rsidP="00D1785F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2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He committed no sin, no guile was found on his lips,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when he was reviled, he did not revile in turn.</w:t>
      </w:r>
    </w:p>
    <w:p w14:paraId="1A56BB33" w14:textId="5DBD0657" w:rsidR="00D1785F" w:rsidRPr="00D1785F" w:rsidRDefault="00D1785F" w:rsidP="00D1785F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3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When he suffered, he did not threaten,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but he trusted himself to God who judges justly.</w:t>
      </w:r>
    </w:p>
    <w:p w14:paraId="0C585338" w14:textId="6C4B715E" w:rsidR="00D1785F" w:rsidRPr="00D1785F" w:rsidRDefault="00D1785F" w:rsidP="00D1785F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4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Christ himself bore our sins in his body on the tree,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that we might die to sin and live to righteousness.</w:t>
      </w:r>
    </w:p>
    <w:p w14:paraId="337D4DF5" w14:textId="49E38F0D" w:rsidR="00D1785F" w:rsidRPr="00D1785F" w:rsidRDefault="00D1785F" w:rsidP="00D1785F">
      <w:pPr>
        <w:shd w:val="clear" w:color="auto" w:fill="FFFFFF"/>
        <w:spacing w:after="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5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By his wounds, you have been healed,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for you were straying like sheep,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but have now returned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to the shepherd and guardian of your souls.</w:t>
      </w:r>
    </w:p>
    <w:p w14:paraId="692475D6" w14:textId="77777777" w:rsidR="00D1785F" w:rsidRPr="00D1785F" w:rsidRDefault="00D1785F" w:rsidP="00D1785F">
      <w:pPr>
        <w:shd w:val="clear" w:color="auto" w:fill="FFFFFF"/>
        <w:spacing w:before="240" w:after="240" w:line="288" w:lineRule="atLeast"/>
        <w:ind w:right="1392"/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  <w:t>1 Peter 2.21b-25</w:t>
      </w:r>
    </w:p>
    <w:p w14:paraId="36C977AC" w14:textId="6EFB82EC" w:rsidR="00D1785F" w:rsidRPr="00D1785F" w:rsidRDefault="00D1785F" w:rsidP="00D1785F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Glory to the Father and to the Son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to the Holy Spirit;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as it was in the beginning is now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shall be for ever. Amen.</w:t>
      </w:r>
    </w:p>
    <w:p w14:paraId="6A00CEA9" w14:textId="08E4F18D" w:rsidR="00D1785F" w:rsidRPr="00D1785F" w:rsidRDefault="00D1785F" w:rsidP="00D1785F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Christ committed no sin,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no guile was found on his lips.</w:t>
      </w:r>
    </w:p>
    <w:p w14:paraId="3C0506AE" w14:textId="77777777" w:rsidR="00D1785F" w:rsidRPr="00D1785F" w:rsidRDefault="00D1785F" w:rsidP="00D1785F">
      <w:pPr>
        <w:shd w:val="clear" w:color="auto" w:fill="FFFFFF"/>
        <w:spacing w:before="100" w:beforeAutospacing="1" w:after="100" w:afterAutospacing="1" w:line="240" w:lineRule="auto"/>
        <w:ind w:right="1392"/>
        <w:outlineLvl w:val="3"/>
        <w:rPr>
          <w:rFonts w:ascii="Tahoma" w:eastAsia="Times New Roman" w:hAnsi="Tahoma" w:cs="Tahoma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Tahoma" w:eastAsia="Times New Roman" w:hAnsi="Tahoma" w:cs="Tahoma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  <w:lastRenderedPageBreak/>
        <w:t>Scripture Reading</w:t>
      </w:r>
    </w:p>
    <w:p w14:paraId="3D4826F3" w14:textId="77777777" w:rsidR="00D1785F" w:rsidRPr="00D1785F" w:rsidRDefault="00D1785F" w:rsidP="00D1785F">
      <w:pPr>
        <w:shd w:val="clear" w:color="auto" w:fill="FFFFFF"/>
        <w:spacing w:before="240" w:after="240" w:line="240" w:lineRule="auto"/>
        <w:outlineLvl w:val="2"/>
        <w:rPr>
          <w:rFonts w:ascii="Tahoma" w:eastAsia="Times New Roman" w:hAnsi="Tahoma" w:cs="Tahoma"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Tahoma" w:eastAsia="Times New Roman" w:hAnsi="Tahoma" w:cs="Tahoma"/>
          <w:i/>
          <w:iCs/>
          <w:color w:val="CC3300"/>
          <w:kern w:val="0"/>
          <w:sz w:val="22"/>
          <w:szCs w:val="22"/>
          <w:lang w:eastAsia="en-GB"/>
          <w14:ligatures w14:val="none"/>
        </w:rPr>
        <w:t>Isaiah 63.1-16</w:t>
      </w:r>
    </w:p>
    <w:p w14:paraId="19CAE620" w14:textId="2F44883F" w:rsidR="00D1785F" w:rsidRPr="00D1785F" w:rsidRDefault="00D1785F" w:rsidP="00D1785F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‘Who is this that comes from Edom,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from Bozrah in </w:t>
      </w:r>
      <w:proofErr w:type="gramStart"/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garments stained</w:t>
      </w:r>
      <w:proofErr w:type="gramEnd"/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crimson?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Who is this so splendidly robed,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marching in his great might?’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‘It is I, announcing vindication,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mighty to save.’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‘Why are your robes red,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your garments like theirs who tread the wine press?’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‘I have trodden the wine press alone,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from the peoples no one was with me;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I trod them in my anger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trampled them in my wrath;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their juice spattered on my garments,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stained all my robes.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For the day of vengeance was in my heart,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the year for my redeeming work had come.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I looked, but there was no helper;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I stared, but there was no one to sustain me;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gramStart"/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so</w:t>
      </w:r>
      <w:proofErr w:type="gramEnd"/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my own arm brought me victory,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my wrath sustained me.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I trampled down peoples in my anger,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I crushed them in my wrath,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I poured out their lifeblood on the earth.’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I will recount the gracious deeds of the </w:t>
      </w:r>
      <w:r w:rsidRPr="00D1785F">
        <w:rPr>
          <w:rFonts w:ascii="Open Sans" w:eastAsia="Times New Roman" w:hAnsi="Open Sans" w:cs="Open Sans"/>
          <w:smallCaps/>
          <w:color w:val="000000"/>
          <w:kern w:val="0"/>
          <w:sz w:val="22"/>
          <w:szCs w:val="22"/>
          <w:lang w:eastAsia="en-GB"/>
          <w14:ligatures w14:val="none"/>
        </w:rPr>
        <w:t>Lord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 praiseworthy acts of the </w:t>
      </w:r>
      <w:r w:rsidRPr="00D1785F">
        <w:rPr>
          <w:rFonts w:ascii="Open Sans" w:eastAsia="Times New Roman" w:hAnsi="Open Sans" w:cs="Open Sans"/>
          <w:smallCaps/>
          <w:color w:val="000000"/>
          <w:kern w:val="0"/>
          <w:sz w:val="22"/>
          <w:szCs w:val="22"/>
          <w:lang w:eastAsia="en-GB"/>
          <w14:ligatures w14:val="none"/>
        </w:rPr>
        <w:t>Lord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because of all that the </w:t>
      </w:r>
      <w:r w:rsidRPr="00D1785F">
        <w:rPr>
          <w:rFonts w:ascii="Open Sans" w:eastAsia="Times New Roman" w:hAnsi="Open Sans" w:cs="Open Sans"/>
          <w:smallCaps/>
          <w:color w:val="000000"/>
          <w:kern w:val="0"/>
          <w:sz w:val="22"/>
          <w:szCs w:val="22"/>
          <w:lang w:eastAsia="en-GB"/>
          <w14:ligatures w14:val="none"/>
        </w:rPr>
        <w:t>Lord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 has done for us,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the great favour to the house of Israel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that he has shown them according to his mercy,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according to the abundance of his steadfast love.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For he said, ‘Surely they are my people,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children who will not deal falsely’;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he became their saviour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in all their distress.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It was no messenger or angel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but his presence that saved them;</w:t>
      </w:r>
      <w:r w:rsidR="0011524B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in his love and in his pity he redeemed them;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he lifted them up and carried them all the days of old.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But they rebelled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grieved his holy spirit;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gramStart"/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therefore</w:t>
      </w:r>
      <w:proofErr w:type="gramEnd"/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he became their enemy;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he himself fought against them.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Then they remembered the days of old,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of Moses his servant.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Where is the one who brought them up out of the sea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with the shepherds of his flock?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Where is the one who put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within them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his holy spirit,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who caused his glorious arm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to march at the right hand of Moses,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who divided the waters before them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to make for himself an everlasting name,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who led them through the depths?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Like a horse in the desert,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they did not stumble.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Like cattle that go down into the valley,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 spirit of the </w:t>
      </w:r>
      <w:r w:rsidRPr="00D1785F">
        <w:rPr>
          <w:rFonts w:ascii="Open Sans" w:eastAsia="Times New Roman" w:hAnsi="Open Sans" w:cs="Open Sans"/>
          <w:smallCaps/>
          <w:color w:val="000000"/>
          <w:kern w:val="0"/>
          <w:sz w:val="22"/>
          <w:szCs w:val="22"/>
          <w:lang w:eastAsia="en-GB"/>
          <w14:ligatures w14:val="none"/>
        </w:rPr>
        <w:t>Lord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 gave them rest.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gramStart"/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Thus</w:t>
      </w:r>
      <w:proofErr w:type="gramEnd"/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you led your people,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to make for yourself a glorious name.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Look down from heaven and see,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from your holy and glorious habitation.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Where are your zeal and </w:t>
      </w:r>
      <w:proofErr w:type="spellStart"/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your</w:t>
      </w:r>
      <w:proofErr w:type="spellEnd"/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might?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 yearning of your heart and your compassion?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They are withheld from me.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For you are our father,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though Abraham does not know us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Israel does not acknowledge us;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you, O </w:t>
      </w:r>
      <w:r w:rsidRPr="00D1785F">
        <w:rPr>
          <w:rFonts w:ascii="Open Sans" w:eastAsia="Times New Roman" w:hAnsi="Open Sans" w:cs="Open Sans"/>
          <w:smallCaps/>
          <w:color w:val="000000"/>
          <w:kern w:val="0"/>
          <w:sz w:val="22"/>
          <w:szCs w:val="22"/>
          <w:lang w:eastAsia="en-GB"/>
          <w14:ligatures w14:val="none"/>
        </w:rPr>
        <w:t>Lord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, are our father;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our Redeemer from of old is your name.</w:t>
      </w:r>
    </w:p>
    <w:p w14:paraId="1E0C71F4" w14:textId="77777777" w:rsidR="00D1785F" w:rsidRPr="00D1785F" w:rsidRDefault="00D1785F" w:rsidP="00D1785F">
      <w:pPr>
        <w:shd w:val="clear" w:color="auto" w:fill="FFFFFF"/>
        <w:spacing w:before="100" w:beforeAutospacing="1" w:after="100" w:afterAutospacing="1" w:line="240" w:lineRule="auto"/>
        <w:ind w:right="1392"/>
        <w:outlineLvl w:val="3"/>
        <w:rPr>
          <w:rFonts w:ascii="Tahoma" w:eastAsia="Times New Roman" w:hAnsi="Tahoma" w:cs="Tahoma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Tahoma" w:eastAsia="Times New Roman" w:hAnsi="Tahoma" w:cs="Tahoma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  <w:t>Gospel Canticle</w:t>
      </w:r>
    </w:p>
    <w:p w14:paraId="5E7C6E7D" w14:textId="34B290C3" w:rsidR="00D1785F" w:rsidRPr="00D1785F" w:rsidRDefault="00D1785F" w:rsidP="00D1785F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  <w:t xml:space="preserve">The Magnificat </w:t>
      </w:r>
    </w:p>
    <w:p w14:paraId="44878892" w14:textId="24035146" w:rsidR="00D1785F" w:rsidRPr="00D1785F" w:rsidRDefault="00D1785F" w:rsidP="00D1785F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If you would come after me, you must deny yourself,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take up your cross and follow me.</w:t>
      </w:r>
    </w:p>
    <w:p w14:paraId="1E8F10AC" w14:textId="1ECAC5EF" w:rsidR="00D1785F" w:rsidRPr="00D1785F" w:rsidRDefault="00D1785F" w:rsidP="00D1785F">
      <w:pPr>
        <w:shd w:val="clear" w:color="auto" w:fill="FFFFFF"/>
        <w:spacing w:after="0" w:line="288" w:lineRule="atLeast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1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My soul proclaims the greatness of the Lord,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my spirit rejoices in God my Saviour;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he has looked with favour on his lowly servant.</w:t>
      </w:r>
    </w:p>
    <w:p w14:paraId="717F62D5" w14:textId="6A7D3F94" w:rsidR="00D1785F" w:rsidRPr="00D1785F" w:rsidRDefault="00D1785F" w:rsidP="00D1785F">
      <w:pPr>
        <w:shd w:val="clear" w:color="auto" w:fill="FFFFFF"/>
        <w:spacing w:after="0" w:line="288" w:lineRule="atLeast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2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From this day all generations will call me blessed;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 Almighty has done great things for me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holy is his name.</w:t>
      </w:r>
    </w:p>
    <w:p w14:paraId="3EFF891A" w14:textId="4019FE76" w:rsidR="00D1785F" w:rsidRPr="00D1785F" w:rsidRDefault="00D1785F" w:rsidP="00D1785F">
      <w:pPr>
        <w:shd w:val="clear" w:color="auto" w:fill="FFFFFF"/>
        <w:spacing w:after="0" w:line="288" w:lineRule="atLeast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3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He has mercy on those who fear him,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from generation to generation.</w:t>
      </w:r>
    </w:p>
    <w:p w14:paraId="6C3B90DF" w14:textId="04ED80F7" w:rsidR="00D1785F" w:rsidRPr="00D1785F" w:rsidRDefault="00D1785F" w:rsidP="00D1785F">
      <w:pPr>
        <w:shd w:val="clear" w:color="auto" w:fill="FFFFFF"/>
        <w:spacing w:after="0" w:line="288" w:lineRule="atLeast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4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He has shown strength with his arm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has scattered the proud in their conceit,</w:t>
      </w:r>
    </w:p>
    <w:p w14:paraId="4431A077" w14:textId="11145747" w:rsidR="00D1785F" w:rsidRPr="00D1785F" w:rsidRDefault="00D1785F" w:rsidP="00D1785F">
      <w:pPr>
        <w:shd w:val="clear" w:color="auto" w:fill="FFFFFF"/>
        <w:spacing w:after="0" w:line="288" w:lineRule="atLeast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5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Casting down the mighty from their thrones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lifting up the lowly.</w:t>
      </w:r>
    </w:p>
    <w:p w14:paraId="3EE5CCF9" w14:textId="3FEE4FE5" w:rsidR="00D1785F" w:rsidRPr="00D1785F" w:rsidRDefault="00D1785F" w:rsidP="00D1785F">
      <w:pPr>
        <w:shd w:val="clear" w:color="auto" w:fill="FFFFFF"/>
        <w:spacing w:after="0" w:line="288" w:lineRule="atLeast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lastRenderedPageBreak/>
        <w:t>6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He has filled the hungry with good things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and sent the rich away empty.</w:t>
      </w:r>
    </w:p>
    <w:p w14:paraId="10F53AD6" w14:textId="0CD9C369" w:rsidR="00D1785F" w:rsidRPr="00D1785F" w:rsidRDefault="00D1785F" w:rsidP="00D1785F">
      <w:pPr>
        <w:shd w:val="clear" w:color="auto" w:fill="FFFFFF"/>
        <w:spacing w:after="0" w:line="288" w:lineRule="atLeast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7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He has come to the aid of his servant Israel,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to remember his promise of mercy,</w:t>
      </w:r>
    </w:p>
    <w:p w14:paraId="2ADED712" w14:textId="096AAAD4" w:rsidR="00D1785F" w:rsidRPr="00D1785F" w:rsidRDefault="00D1785F" w:rsidP="00D1785F">
      <w:pPr>
        <w:shd w:val="clear" w:color="auto" w:fill="FFFFFF"/>
        <w:spacing w:after="0" w:line="288" w:lineRule="atLeast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8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The promise made to our ancestors, </w:t>
      </w:r>
      <w:r w:rsidRPr="00D1785F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to Abraham and his children for ever.</w:t>
      </w:r>
    </w:p>
    <w:p w14:paraId="41ED9146" w14:textId="77777777" w:rsidR="00D1785F" w:rsidRPr="00D1785F" w:rsidRDefault="00D1785F" w:rsidP="00D1785F">
      <w:pPr>
        <w:shd w:val="clear" w:color="auto" w:fill="FFFFFF"/>
        <w:spacing w:before="240" w:after="240" w:line="288" w:lineRule="atLeast"/>
        <w:ind w:right="1392"/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eastAsia="en-GB"/>
          <w14:ligatures w14:val="none"/>
        </w:rPr>
        <w:t>Luke 1.46-55</w:t>
      </w:r>
    </w:p>
    <w:p w14:paraId="51EB0C0F" w14:textId="215CE040" w:rsidR="00D1785F" w:rsidRPr="00D1785F" w:rsidRDefault="00D1785F" w:rsidP="00D1785F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Glory to the Father and to the Son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to the Holy Spirit;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as it was in the beginning is now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shall be for ever. Amen.</w:t>
      </w:r>
    </w:p>
    <w:p w14:paraId="7E97DCAD" w14:textId="304B514B" w:rsidR="00D1785F" w:rsidRPr="00D1785F" w:rsidRDefault="00D1785F" w:rsidP="00D1785F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If you would come after me, you must deny yourself,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and take up your cross and follow me.</w:t>
      </w:r>
    </w:p>
    <w:p w14:paraId="22F9CE0A" w14:textId="77777777" w:rsidR="00D1785F" w:rsidRPr="00D1785F" w:rsidRDefault="00D1785F" w:rsidP="00D1785F">
      <w:pPr>
        <w:shd w:val="clear" w:color="auto" w:fill="FFFFFF"/>
        <w:spacing w:before="240" w:after="240" w:line="240" w:lineRule="auto"/>
        <w:ind w:right="1392"/>
        <w:outlineLvl w:val="2"/>
        <w:rPr>
          <w:rFonts w:ascii="Tahoma" w:eastAsia="Times New Roman" w:hAnsi="Tahoma" w:cs="Tahoma"/>
          <w:b/>
          <w:bCs/>
          <w:color w:val="C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Tahoma" w:eastAsia="Times New Roman" w:hAnsi="Tahoma" w:cs="Tahoma"/>
          <w:b/>
          <w:bCs/>
          <w:color w:val="C00000"/>
          <w:kern w:val="0"/>
          <w:sz w:val="22"/>
          <w:szCs w:val="22"/>
          <w:lang w:eastAsia="en-GB"/>
          <w14:ligatures w14:val="none"/>
        </w:rPr>
        <w:t>Prayers</w:t>
      </w:r>
    </w:p>
    <w:p w14:paraId="53E9B2ED" w14:textId="77777777" w:rsidR="00D1785F" w:rsidRPr="00D1785F" w:rsidRDefault="00D1785F" w:rsidP="00D1785F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  <w:t>Silence may be kept.</w:t>
      </w:r>
    </w:p>
    <w:p w14:paraId="4782090F" w14:textId="77777777" w:rsidR="00D1785F" w:rsidRPr="00D1785F" w:rsidRDefault="00D1785F" w:rsidP="00D1785F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  <w:t>The Collect of the day is said</w:t>
      </w:r>
    </w:p>
    <w:p w14:paraId="62A271EB" w14:textId="18522AF5" w:rsidR="00D1785F" w:rsidRPr="00D1785F" w:rsidRDefault="00D1785F" w:rsidP="00D1785F">
      <w:pPr>
        <w:shd w:val="clear" w:color="auto" w:fill="FFFFFF"/>
        <w:spacing w:before="240" w:after="24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Almighty God,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who in the passion of your blessed Son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made an instrument of painful death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to be for us the means of life and peace: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grant us so to glory in the cross of Christ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that we may gladly suffer for his sake;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who is alive and reigns with you,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in the unity of the Holy Spirit,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one God, now and for ever.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Amen.</w:t>
      </w:r>
    </w:p>
    <w:p w14:paraId="0CF92CAD" w14:textId="77777777" w:rsidR="00D1785F" w:rsidRPr="00D1785F" w:rsidRDefault="00D1785F" w:rsidP="00D1785F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b/>
          <w:bCs/>
          <w:i/>
          <w:iCs/>
          <w:color w:val="CC3300"/>
          <w:kern w:val="0"/>
          <w:sz w:val="22"/>
          <w:szCs w:val="22"/>
          <w:lang w:eastAsia="en-GB"/>
          <w14:ligatures w14:val="none"/>
        </w:rPr>
        <w:t>The Lord’s Prayer is said</w:t>
      </w:r>
    </w:p>
    <w:p w14:paraId="63E01100" w14:textId="77777777" w:rsidR="00D1785F" w:rsidRPr="00D1785F" w:rsidRDefault="00D1785F" w:rsidP="00D1785F">
      <w:pPr>
        <w:shd w:val="clear" w:color="auto" w:fill="FFFFFF"/>
        <w:spacing w:before="240" w:after="24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Standing at the foot of the cross,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let us pray with confidence as our Saviour has taught us</w:t>
      </w:r>
    </w:p>
    <w:p w14:paraId="25F905F1" w14:textId="726D0606" w:rsidR="00D1785F" w:rsidRPr="00D1785F" w:rsidRDefault="00D1785F" w:rsidP="00D1785F">
      <w:pPr>
        <w:shd w:val="clear" w:color="auto" w:fill="FFFFFF"/>
        <w:spacing w:before="240" w:after="240" w:line="288" w:lineRule="atLeast"/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Our Father, who art in heaven,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hallowed be thy name;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thy kingdom come;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thy will be done;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on earth as it is in heaven.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Give us this day our daily bread.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And forgive us our trespasses,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as we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forgive those who trespass against us.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And lead us not into temptation;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but deliver us from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evil.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For thine is the kingdom,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the power and the glory,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for ever and ever.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Amen.</w:t>
      </w:r>
    </w:p>
    <w:p w14:paraId="5D65B954" w14:textId="77777777" w:rsidR="00D1785F" w:rsidRPr="00D1785F" w:rsidRDefault="00D1785F" w:rsidP="00D1785F">
      <w:pPr>
        <w:shd w:val="clear" w:color="auto" w:fill="FFFFFF"/>
        <w:spacing w:before="240" w:after="240" w:line="240" w:lineRule="auto"/>
        <w:ind w:right="1392"/>
        <w:outlineLvl w:val="2"/>
        <w:rPr>
          <w:rFonts w:ascii="Tahoma" w:eastAsia="Times New Roman" w:hAnsi="Tahoma" w:cs="Tahoma"/>
          <w:b/>
          <w:bCs/>
          <w:color w:val="C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Tahoma" w:eastAsia="Times New Roman" w:hAnsi="Tahoma" w:cs="Tahoma"/>
          <w:b/>
          <w:bCs/>
          <w:color w:val="C00000"/>
          <w:kern w:val="0"/>
          <w:sz w:val="22"/>
          <w:szCs w:val="22"/>
          <w:lang w:eastAsia="en-GB"/>
          <w14:ligatures w14:val="none"/>
        </w:rPr>
        <w:t>The Conclusion</w:t>
      </w:r>
    </w:p>
    <w:p w14:paraId="2283AFFF" w14:textId="4E3D4841" w:rsidR="00D1785F" w:rsidRPr="00D1785F" w:rsidRDefault="00D1785F" w:rsidP="00D1785F">
      <w:pPr>
        <w:shd w:val="clear" w:color="auto" w:fill="FFFFFF"/>
        <w:spacing w:before="240" w:after="24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May Christ, who bore our sins on the cross,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  <w:t>set us free to serve him with joy.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Amen.</w:t>
      </w:r>
    </w:p>
    <w:p w14:paraId="17705B3B" w14:textId="5B8D0851" w:rsidR="006D0E3A" w:rsidRPr="00D1785F" w:rsidRDefault="00D1785F" w:rsidP="00D1785F">
      <w:pPr>
        <w:shd w:val="clear" w:color="auto" w:fill="FFFFFF"/>
        <w:spacing w:before="240" w:after="240" w:line="288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Let us bless the Lord.</w:t>
      </w:r>
      <w:r w:rsidRPr="00D1785F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D1785F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:lang w:eastAsia="en-GB"/>
          <w14:ligatures w14:val="none"/>
        </w:rPr>
        <w:t>Thanks be to God.</w:t>
      </w:r>
    </w:p>
    <w:sectPr w:rsidR="006D0E3A" w:rsidRPr="00D1785F" w:rsidSect="006D0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3A"/>
    <w:rsid w:val="0011524B"/>
    <w:rsid w:val="00362157"/>
    <w:rsid w:val="004006D8"/>
    <w:rsid w:val="006D0E3A"/>
    <w:rsid w:val="00870C2B"/>
    <w:rsid w:val="00B647C3"/>
    <w:rsid w:val="00D1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6F9E"/>
  <w15:chartTrackingRefBased/>
  <w15:docId w15:val="{01F5691F-CCC5-4E47-836B-B1670A32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E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E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E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1120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Severn Loop Admin</dc:creator>
  <cp:keywords/>
  <dc:description/>
  <cp:lastModifiedBy>Hannah Lins</cp:lastModifiedBy>
  <cp:revision>2</cp:revision>
  <dcterms:created xsi:type="dcterms:W3CDTF">2025-09-11T05:17:00Z</dcterms:created>
  <dcterms:modified xsi:type="dcterms:W3CDTF">2025-09-11T05:17:00Z</dcterms:modified>
</cp:coreProperties>
</file>