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4955" w14:textId="77777777" w:rsidR="00E12A04" w:rsidRDefault="00576877" w:rsidP="00576877">
      <w:pPr>
        <w:pStyle w:val="NormalWeb"/>
        <w:jc w:val="center"/>
      </w:pPr>
      <w:r>
        <w:rPr>
          <w:noProof/>
        </w:rPr>
        <w:drawing>
          <wp:inline distT="0" distB="0" distL="0" distR="0" wp14:anchorId="0C27CCDE" wp14:editId="6DEB268E">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54DF1125"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CA189C8" w14:textId="3B4070A3"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F82F17">
        <w:rPr>
          <w:rFonts w:ascii="Arial Nova" w:hAnsi="Arial Nova"/>
          <w:b/>
          <w:bCs/>
          <w:sz w:val="24"/>
          <w:szCs w:val="24"/>
        </w:rPr>
        <w:t xml:space="preserve">30 NOVEMBER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F82F17">
        <w:rPr>
          <w:rFonts w:ascii="Arial Nova" w:hAnsi="Arial Nova"/>
          <w:b/>
          <w:bCs/>
          <w:sz w:val="24"/>
          <w:szCs w:val="24"/>
        </w:rPr>
        <w:t>– Advent 1</w:t>
      </w:r>
    </w:p>
    <w:p w14:paraId="2C2F6478" w14:textId="77777777" w:rsidR="6938999C" w:rsidRDefault="6938999C" w:rsidP="6938999C">
      <w:pPr>
        <w:spacing w:after="0"/>
        <w:jc w:val="center"/>
        <w:rPr>
          <w:rFonts w:ascii="Arial Nova" w:hAnsi="Arial Nova"/>
          <w:b/>
          <w:bCs/>
          <w:sz w:val="24"/>
          <w:szCs w:val="24"/>
        </w:rPr>
      </w:pPr>
    </w:p>
    <w:p w14:paraId="312E2CE1"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537C930C"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2F067DD8"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Almighty God,</w:t>
      </w:r>
    </w:p>
    <w:p w14:paraId="271685E3"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give us grace to cast away the works of darkness</w:t>
      </w:r>
    </w:p>
    <w:p w14:paraId="261B14B5"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and to put on the armour of light,</w:t>
      </w:r>
    </w:p>
    <w:p w14:paraId="77F622EA"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now in the time of this mortal life,</w:t>
      </w:r>
    </w:p>
    <w:p w14:paraId="38A66FEE"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in which your Son Jesus Christ came to us in great humility;</w:t>
      </w:r>
    </w:p>
    <w:p w14:paraId="6420E04A"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that on the last day,</w:t>
      </w:r>
    </w:p>
    <w:p w14:paraId="5C496720"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when he shall come again in his glorious majesty</w:t>
      </w:r>
    </w:p>
    <w:p w14:paraId="07061437" w14:textId="77777777" w:rsidR="00B9695C" w:rsidRPr="00B9695C" w:rsidRDefault="00B9695C" w:rsidP="00B9695C">
      <w:pPr>
        <w:pStyle w:val="vein"/>
        <w:shd w:val="clear" w:color="auto" w:fill="FFFFFF"/>
        <w:spacing w:before="0" w:beforeAutospacing="0" w:after="0" w:afterAutospacing="0"/>
        <w:ind w:left="72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to judge the living and the dead,</w:t>
      </w:r>
    </w:p>
    <w:p w14:paraId="0F423070"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we may rise to the life immortal;</w:t>
      </w:r>
    </w:p>
    <w:p w14:paraId="794903D6"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through him who is alive and reigns with you,</w:t>
      </w:r>
    </w:p>
    <w:p w14:paraId="01253011"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in the unity of the Holy Spirit,</w:t>
      </w:r>
    </w:p>
    <w:p w14:paraId="0AB1B174" w14:textId="77777777" w:rsidR="00B9695C" w:rsidRPr="00B9695C" w:rsidRDefault="00B9695C" w:rsidP="00B9695C">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B9695C">
        <w:rPr>
          <w:rFonts w:ascii="Segoe UI Historic" w:hAnsi="Segoe UI Historic" w:cs="Segoe UI Historic"/>
          <w:color w:val="000000"/>
          <w:spacing w:val="3"/>
        </w:rPr>
        <w:t>one God, now and for ever.</w:t>
      </w:r>
    </w:p>
    <w:p w14:paraId="3018F5AA" w14:textId="77777777" w:rsidR="00B3657E" w:rsidRDefault="00B3657E" w:rsidP="6938999C">
      <w:pPr>
        <w:spacing w:after="0"/>
        <w:rPr>
          <w:rFonts w:ascii="Segoe UI Historic" w:hAnsi="Segoe UI Historic" w:cs="Segoe UI Historic"/>
          <w:sz w:val="24"/>
          <w:szCs w:val="24"/>
        </w:rPr>
      </w:pPr>
    </w:p>
    <w:p w14:paraId="48953C2C" w14:textId="77777777" w:rsidR="000609C0" w:rsidRDefault="000609C0" w:rsidP="6938999C">
      <w:pPr>
        <w:spacing w:after="0"/>
        <w:rPr>
          <w:rFonts w:ascii="Segoe UI Historic" w:hAnsi="Segoe UI Historic" w:cs="Segoe UI Historic"/>
          <w:b/>
          <w:bCs/>
          <w:sz w:val="24"/>
          <w:szCs w:val="24"/>
        </w:rPr>
      </w:pPr>
    </w:p>
    <w:p w14:paraId="20322D6B" w14:textId="6541CE2E"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0609C0">
        <w:rPr>
          <w:rFonts w:ascii="Segoe UI Historic" w:hAnsi="Segoe UI Historic" w:cs="Segoe UI Historic"/>
          <w:b/>
          <w:bCs/>
          <w:sz w:val="24"/>
          <w:szCs w:val="24"/>
        </w:rPr>
        <w:t>1</w:t>
      </w:r>
      <w:r w:rsidR="00B9695C">
        <w:rPr>
          <w:rFonts w:ascii="Segoe UI Historic" w:hAnsi="Segoe UI Historic" w:cs="Segoe UI Historic"/>
          <w:b/>
          <w:bCs/>
          <w:sz w:val="24"/>
          <w:szCs w:val="24"/>
        </w:rPr>
        <w:t>22</w:t>
      </w:r>
    </w:p>
    <w:p w14:paraId="609AD6E8" w14:textId="7D32B8E5"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1 I was glad when they said to me,  </w:t>
      </w:r>
      <w:r w:rsidRPr="00B9695C">
        <w:rPr>
          <w:rStyle w:val="sorts"/>
          <w:rFonts w:ascii="Apple Color Emoji" w:hAnsi="Apple Color Emoji" w:cs="Apple Color Emoji"/>
          <w:color w:val="FF0000"/>
          <w:spacing w:val="3"/>
        </w:rPr>
        <w:t>♦</w:t>
      </w:r>
    </w:p>
    <w:p w14:paraId="2F337DB1"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‘Let us go to the house of the Lord.’</w:t>
      </w:r>
    </w:p>
    <w:p w14:paraId="6569A8FE" w14:textId="23868448"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2 And now our feet are standing  </w:t>
      </w:r>
      <w:r w:rsidRPr="00B9695C">
        <w:rPr>
          <w:rStyle w:val="sorts"/>
          <w:rFonts w:ascii="Apple Color Emoji" w:hAnsi="Apple Color Emoji" w:cs="Apple Color Emoji"/>
          <w:color w:val="FF0000"/>
          <w:spacing w:val="3"/>
        </w:rPr>
        <w:t>♦</w:t>
      </w:r>
    </w:p>
    <w:p w14:paraId="2185133C"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within your gates, O Jerusalem;</w:t>
      </w:r>
    </w:p>
    <w:p w14:paraId="093F9B0C" w14:textId="7280D600"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Pr>
          <w:rFonts w:ascii="Segoe UI Historic" w:hAnsi="Segoe UI Historic" w:cs="Segoe UI Historic"/>
          <w:color w:val="000000"/>
          <w:spacing w:val="3"/>
        </w:rPr>
        <w:t>3</w:t>
      </w:r>
      <w:r w:rsidRPr="00B9695C">
        <w:rPr>
          <w:rFonts w:ascii="Segoe UI Historic" w:hAnsi="Segoe UI Historic" w:cs="Segoe UI Historic"/>
          <w:color w:val="000000"/>
          <w:spacing w:val="3"/>
        </w:rPr>
        <w:t> Jerusalem, built as a city  </w:t>
      </w:r>
      <w:r w:rsidRPr="00B9695C">
        <w:rPr>
          <w:rStyle w:val="sorts"/>
          <w:rFonts w:ascii="Apple Color Emoji" w:hAnsi="Apple Color Emoji" w:cs="Apple Color Emoji"/>
          <w:color w:val="FF0000"/>
          <w:spacing w:val="3"/>
        </w:rPr>
        <w:t>♦</w:t>
      </w:r>
    </w:p>
    <w:p w14:paraId="682BE250"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that is at unity in itself.</w:t>
      </w:r>
    </w:p>
    <w:p w14:paraId="769617C9" w14:textId="42297517"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4 Thither the tribes go up, the tribes of the Lord,  </w:t>
      </w:r>
      <w:r w:rsidRPr="00B9695C">
        <w:rPr>
          <w:rStyle w:val="sorts"/>
          <w:rFonts w:ascii="Apple Color Emoji" w:hAnsi="Apple Color Emoji" w:cs="Apple Color Emoji"/>
          <w:color w:val="FF0000"/>
          <w:spacing w:val="3"/>
        </w:rPr>
        <w:t>♦</w:t>
      </w:r>
    </w:p>
    <w:p w14:paraId="771B7C77"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as is decreed for Israel,</w:t>
      </w:r>
    </w:p>
    <w:p w14:paraId="7482EA92"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to give thanks to the name of the Lord.</w:t>
      </w:r>
    </w:p>
    <w:p w14:paraId="5D6DE14B" w14:textId="428375CA"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5 For there are set the thrones of judgement,  </w:t>
      </w:r>
      <w:r w:rsidRPr="00B9695C">
        <w:rPr>
          <w:rStyle w:val="sorts"/>
          <w:rFonts w:ascii="Apple Color Emoji" w:hAnsi="Apple Color Emoji" w:cs="Apple Color Emoji"/>
          <w:color w:val="FF0000"/>
          <w:spacing w:val="3"/>
        </w:rPr>
        <w:t>♦</w:t>
      </w:r>
    </w:p>
    <w:p w14:paraId="5B68D6A2" w14:textId="2D614615"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the thrones of the house of David.</w:t>
      </w:r>
    </w:p>
    <w:p w14:paraId="5FFEDD44" w14:textId="04D4BF37"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6 O pray for the peace of Jerusalem:  </w:t>
      </w:r>
      <w:r w:rsidRPr="00B9695C">
        <w:rPr>
          <w:rStyle w:val="sorts"/>
          <w:rFonts w:ascii="Apple Color Emoji" w:hAnsi="Apple Color Emoji" w:cs="Apple Color Emoji"/>
          <w:color w:val="FF0000"/>
          <w:spacing w:val="3"/>
        </w:rPr>
        <w:t>♦</w:t>
      </w:r>
    </w:p>
    <w:p w14:paraId="4F7B606E"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‘May they prosper who love you.</w:t>
      </w:r>
    </w:p>
    <w:p w14:paraId="4B2F36EC" w14:textId="397277F4"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7 ‘Peace be within your walls  </w:t>
      </w:r>
      <w:r w:rsidRPr="00B9695C">
        <w:rPr>
          <w:rStyle w:val="sorts"/>
          <w:rFonts w:ascii="Apple Color Emoji" w:hAnsi="Apple Color Emoji" w:cs="Apple Color Emoji"/>
          <w:color w:val="FF0000"/>
          <w:spacing w:val="3"/>
        </w:rPr>
        <w:t>♦</w:t>
      </w:r>
    </w:p>
    <w:p w14:paraId="6D5AE934"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and tranquillity within your palaces.’</w:t>
      </w:r>
    </w:p>
    <w:p w14:paraId="53B15831" w14:textId="6EA0178E"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8 For my kindred and companions’ sake,  </w:t>
      </w:r>
      <w:r w:rsidRPr="00B9695C">
        <w:rPr>
          <w:rStyle w:val="sorts"/>
          <w:rFonts w:ascii="Apple Color Emoji" w:hAnsi="Apple Color Emoji" w:cs="Apple Color Emoji"/>
          <w:color w:val="FF0000"/>
          <w:spacing w:val="3"/>
        </w:rPr>
        <w:t>♦</w:t>
      </w:r>
    </w:p>
    <w:p w14:paraId="559123A5"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I will pray that peace be with you.</w:t>
      </w:r>
    </w:p>
    <w:p w14:paraId="3C115499" w14:textId="0507387F" w:rsidR="00B9695C" w:rsidRPr="00B9695C" w:rsidRDefault="00B9695C" w:rsidP="00B9695C">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B9695C">
        <w:rPr>
          <w:rFonts w:ascii="Segoe UI Historic" w:hAnsi="Segoe UI Historic" w:cs="Segoe UI Historic"/>
          <w:color w:val="000000"/>
          <w:spacing w:val="3"/>
        </w:rPr>
        <w:t>9 For the sake of the house of the Lord our God,  </w:t>
      </w:r>
      <w:r w:rsidRPr="00B9695C">
        <w:rPr>
          <w:rStyle w:val="sorts"/>
          <w:rFonts w:ascii="Apple Color Emoji" w:hAnsi="Apple Color Emoji" w:cs="Apple Color Emoji"/>
          <w:color w:val="FF0000"/>
          <w:spacing w:val="3"/>
        </w:rPr>
        <w:t>♦</w:t>
      </w:r>
    </w:p>
    <w:p w14:paraId="7FE73B62" w14:textId="77777777" w:rsidR="00B9695C" w:rsidRPr="00B9695C" w:rsidRDefault="00B9695C" w:rsidP="00B9695C">
      <w:pPr>
        <w:pStyle w:val="vein"/>
        <w:shd w:val="clear" w:color="auto" w:fill="FFFFFF"/>
        <w:spacing w:before="0" w:beforeAutospacing="0" w:after="0" w:afterAutospacing="0"/>
        <w:rPr>
          <w:rFonts w:ascii="Segoe UI Historic" w:hAnsi="Segoe UI Historic" w:cs="Segoe UI Historic"/>
          <w:color w:val="000000"/>
          <w:spacing w:val="3"/>
        </w:rPr>
      </w:pPr>
      <w:r w:rsidRPr="00B9695C">
        <w:rPr>
          <w:rFonts w:ascii="Segoe UI Historic" w:hAnsi="Segoe UI Historic" w:cs="Segoe UI Historic"/>
          <w:color w:val="000000"/>
          <w:spacing w:val="3"/>
        </w:rPr>
        <w:t>I will seek to do you good.</w:t>
      </w:r>
    </w:p>
    <w:p w14:paraId="2CE866A9" w14:textId="77777777" w:rsidR="000609C0" w:rsidRP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37DFDD7D" w14:textId="77777777" w:rsidR="00B9695C" w:rsidRDefault="00B9695C" w:rsidP="6938999C">
      <w:pPr>
        <w:spacing w:after="0"/>
        <w:rPr>
          <w:rFonts w:ascii="Segoe UI Historic" w:eastAsia="Segoe UI Historic" w:hAnsi="Segoe UI Historic" w:cs="Segoe UI Historic"/>
          <w:b/>
          <w:bCs/>
          <w:color w:val="000000" w:themeColor="text1"/>
          <w:sz w:val="28"/>
          <w:szCs w:val="28"/>
        </w:rPr>
      </w:pPr>
    </w:p>
    <w:p w14:paraId="649F9996" w14:textId="77777777" w:rsidR="00B9695C" w:rsidRDefault="00B9695C" w:rsidP="6938999C">
      <w:pPr>
        <w:spacing w:after="0"/>
        <w:rPr>
          <w:rFonts w:ascii="Segoe UI Historic" w:eastAsia="Segoe UI Historic" w:hAnsi="Segoe UI Historic" w:cs="Segoe UI Historic"/>
          <w:b/>
          <w:bCs/>
          <w:color w:val="000000" w:themeColor="text1"/>
          <w:sz w:val="28"/>
          <w:szCs w:val="28"/>
        </w:rPr>
      </w:pPr>
    </w:p>
    <w:p w14:paraId="3474137B" w14:textId="77777777" w:rsidR="00B9695C" w:rsidRDefault="00B9695C" w:rsidP="6938999C">
      <w:pPr>
        <w:spacing w:after="0"/>
        <w:rPr>
          <w:rFonts w:ascii="Segoe UI Historic" w:eastAsia="Segoe UI Historic" w:hAnsi="Segoe UI Historic" w:cs="Segoe UI Historic"/>
          <w:b/>
          <w:bCs/>
          <w:color w:val="000000" w:themeColor="text1"/>
          <w:sz w:val="28"/>
          <w:szCs w:val="28"/>
        </w:rPr>
      </w:pPr>
    </w:p>
    <w:p w14:paraId="2497E48C" w14:textId="77777777" w:rsidR="00B9695C" w:rsidRDefault="00B9695C" w:rsidP="6938999C">
      <w:pPr>
        <w:spacing w:after="0"/>
        <w:rPr>
          <w:rFonts w:ascii="Segoe UI Historic" w:eastAsia="Segoe UI Historic" w:hAnsi="Segoe UI Historic" w:cs="Segoe UI Historic"/>
          <w:b/>
          <w:bCs/>
          <w:color w:val="000000" w:themeColor="text1"/>
          <w:sz w:val="28"/>
          <w:szCs w:val="28"/>
        </w:rPr>
      </w:pPr>
    </w:p>
    <w:p w14:paraId="75BC357E" w14:textId="77777777" w:rsidR="00B9695C" w:rsidRDefault="00B9695C" w:rsidP="6938999C">
      <w:pPr>
        <w:spacing w:after="0"/>
        <w:rPr>
          <w:rFonts w:ascii="Segoe UI Historic" w:eastAsia="Segoe UI Historic" w:hAnsi="Segoe UI Historic" w:cs="Segoe UI Historic"/>
          <w:b/>
          <w:bCs/>
          <w:color w:val="000000" w:themeColor="text1"/>
          <w:sz w:val="28"/>
          <w:szCs w:val="28"/>
        </w:rPr>
      </w:pPr>
    </w:p>
    <w:p w14:paraId="6AB734A3" w14:textId="7227A39A"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9695C">
        <w:rPr>
          <w:rFonts w:ascii="Segoe UI Historic" w:eastAsia="Segoe UI Historic" w:hAnsi="Segoe UI Historic" w:cs="Segoe UI Historic"/>
          <w:b/>
          <w:bCs/>
          <w:color w:val="000000" w:themeColor="text1"/>
          <w:sz w:val="28"/>
          <w:szCs w:val="28"/>
        </w:rPr>
        <w:t>letter to the 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0609C0">
        <w:rPr>
          <w:rFonts w:ascii="Segoe UI Historic" w:eastAsia="Segoe UI Historic" w:hAnsi="Segoe UI Historic" w:cs="Segoe UI Historic"/>
          <w:b/>
          <w:bCs/>
          <w:sz w:val="28"/>
          <w:szCs w:val="28"/>
        </w:rPr>
        <w:t>1</w:t>
      </w:r>
      <w:r w:rsidR="00B9695C">
        <w:rPr>
          <w:rFonts w:ascii="Segoe UI Historic" w:eastAsia="Segoe UI Historic" w:hAnsi="Segoe UI Historic" w:cs="Segoe UI Historic"/>
          <w:b/>
          <w:bCs/>
          <w:sz w:val="28"/>
          <w:szCs w:val="28"/>
        </w:rPr>
        <w:t>3</w:t>
      </w:r>
      <w:r w:rsidR="000A5687" w:rsidRPr="6938999C">
        <w:rPr>
          <w:rFonts w:ascii="Segoe UI Historic" w:eastAsia="Segoe UI Historic" w:hAnsi="Segoe UI Historic" w:cs="Segoe UI Historic"/>
          <w:b/>
          <w:bCs/>
          <w:sz w:val="28"/>
          <w:szCs w:val="28"/>
        </w:rPr>
        <w:t xml:space="preserve">, verses </w:t>
      </w:r>
      <w:r w:rsidR="00B9695C">
        <w:rPr>
          <w:rFonts w:ascii="Segoe UI Historic" w:eastAsia="Segoe UI Historic" w:hAnsi="Segoe UI Historic" w:cs="Segoe UI Historic"/>
          <w:b/>
          <w:bCs/>
          <w:sz w:val="28"/>
          <w:szCs w:val="28"/>
        </w:rPr>
        <w:t>11-14</w:t>
      </w:r>
      <w:r w:rsidR="40EAA8C0" w:rsidRPr="6938999C">
        <w:rPr>
          <w:rFonts w:ascii="Segoe UI Historic" w:eastAsia="Segoe UI Historic" w:hAnsi="Segoe UI Historic" w:cs="Segoe UI Historic"/>
          <w:b/>
          <w:bCs/>
          <w:sz w:val="28"/>
          <w:szCs w:val="28"/>
        </w:rPr>
        <w:t>.</w:t>
      </w:r>
    </w:p>
    <w:p w14:paraId="116B49DA" w14:textId="77777777" w:rsidR="00B16E22" w:rsidRDefault="00B16E22" w:rsidP="6938999C">
      <w:pPr>
        <w:spacing w:after="0"/>
        <w:rPr>
          <w:rFonts w:ascii="Segoe UI Historic" w:eastAsia="Segoe UI Historic" w:hAnsi="Segoe UI Historic" w:cs="Segoe UI Historic"/>
          <w:b/>
          <w:bCs/>
          <w:sz w:val="28"/>
          <w:szCs w:val="28"/>
        </w:rPr>
      </w:pPr>
    </w:p>
    <w:p w14:paraId="46CA97A3" w14:textId="77777777" w:rsidR="00B9695C" w:rsidRDefault="00B9695C" w:rsidP="00B9695C">
      <w:pPr>
        <w:pStyle w:val="Heading2"/>
        <w:spacing w:line="360" w:lineRule="auto"/>
        <w:rPr>
          <w:rFonts w:ascii="Segoe UI Historic" w:hAnsi="Segoe UI Historic" w:cs="Segoe UI Historic"/>
          <w:b/>
          <w:bCs/>
          <w:color w:val="880000"/>
          <w:sz w:val="28"/>
          <w:szCs w:val="28"/>
        </w:rPr>
      </w:pPr>
    </w:p>
    <w:p w14:paraId="03A8D4AA" w14:textId="77777777" w:rsidR="00270214" w:rsidRPr="00270214" w:rsidRDefault="00270214" w:rsidP="00270214"/>
    <w:p w14:paraId="74E02E4B" w14:textId="77777777" w:rsidR="00B9695C" w:rsidRPr="00B9695C" w:rsidRDefault="00B9695C" w:rsidP="00B9695C">
      <w:pPr>
        <w:pStyle w:val="NormalWeb"/>
        <w:spacing w:line="276" w:lineRule="auto"/>
        <w:rPr>
          <w:rFonts w:ascii="Segoe UI Historic" w:hAnsi="Segoe UI Historic" w:cs="Segoe UI Historic"/>
          <w:color w:val="010000"/>
          <w:sz w:val="28"/>
          <w:szCs w:val="28"/>
        </w:rPr>
      </w:pPr>
      <w:r w:rsidRPr="00B9695C">
        <w:rPr>
          <w:rFonts w:ascii="Segoe UI Historic" w:hAnsi="Segoe UI Historic" w:cs="Segoe UI Historic"/>
          <w:color w:val="010000"/>
          <w:sz w:val="28"/>
          <w:szCs w:val="28"/>
        </w:rPr>
        <w:t>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p>
    <w:p w14:paraId="12DC1C19" w14:textId="77777777" w:rsidR="00B16E22" w:rsidRPr="00B9695C" w:rsidRDefault="00B16E22" w:rsidP="00B9695C">
      <w:pPr>
        <w:spacing w:after="0" w:line="360" w:lineRule="auto"/>
        <w:rPr>
          <w:rFonts w:ascii="Segoe UI Historic" w:eastAsia="Segoe UI Historic" w:hAnsi="Segoe UI Historic" w:cs="Segoe UI Historic"/>
          <w:b/>
          <w:bCs/>
          <w:sz w:val="28"/>
          <w:szCs w:val="28"/>
        </w:rPr>
      </w:pPr>
    </w:p>
    <w:p w14:paraId="212EA6F4"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15C79724"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24FDF1E8"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3D36231A" w14:textId="770F9DB3"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B9695C">
        <w:rPr>
          <w:rFonts w:ascii="Segoe UI" w:hAnsi="Segoe UI" w:cs="Segoe UI"/>
          <w:color w:val="C00000"/>
          <w:sz w:val="20"/>
          <w:szCs w:val="20"/>
        </w:rPr>
        <w:t>Matthew, chapter 24</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B9695C">
        <w:rPr>
          <w:rFonts w:ascii="Segoe UI" w:hAnsi="Segoe UI" w:cs="Segoe UI"/>
          <w:color w:val="C00000"/>
          <w:sz w:val="20"/>
          <w:szCs w:val="20"/>
        </w:rPr>
        <w:t>36-44</w:t>
      </w:r>
      <w:r w:rsidR="002C53AE">
        <w:rPr>
          <w:rFonts w:ascii="Segoe UI" w:hAnsi="Segoe UI" w:cs="Segoe UI"/>
          <w:color w:val="C00000"/>
          <w:sz w:val="20"/>
          <w:szCs w:val="20"/>
        </w:rPr>
        <w:t>.</w:t>
      </w:r>
    </w:p>
    <w:p w14:paraId="60ED83C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12E508E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7793C582"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7B0CF785"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3B80ADB7"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52951DD2"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3DA5E10C"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29E4A13E" w14:textId="77777777" w:rsidR="003A31BB" w:rsidRDefault="003A31BB" w:rsidP="003A31BB">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Prepare the way of the Lord, make his paths straight,</w:t>
      </w:r>
    </w:p>
    <w:p w14:paraId="430A9633" w14:textId="77777777" w:rsidR="003A31BB" w:rsidRPr="008B77C1" w:rsidRDefault="003A31BB" w:rsidP="003A31BB">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and all flesh shall see the salvation of God.</w:t>
      </w:r>
    </w:p>
    <w:p w14:paraId="5A2EA425"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B9695C">
        <w:rPr>
          <w:rFonts w:ascii="Segoe UI" w:hAnsi="Segoe UI" w:cs="Segoe UI"/>
          <w:b/>
          <w:bCs/>
          <w:color w:val="2E74B5" w:themeColor="accent5" w:themeShade="BF"/>
          <w:sz w:val="20"/>
          <w:szCs w:val="20"/>
        </w:rPr>
        <w:t>Alleluia.</w:t>
      </w:r>
    </w:p>
    <w:p w14:paraId="4A5C0B4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828F1CA" w14:textId="54824A78"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B9695C">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w:t>
      </w:r>
      <w:r w:rsidR="00B9695C">
        <w:rPr>
          <w:rFonts w:ascii="Segoe UI" w:hAnsi="Segoe UI" w:cs="Segoe UI"/>
          <w:color w:val="385623" w:themeColor="accent6" w:themeShade="80"/>
          <w:sz w:val="20"/>
          <w:szCs w:val="20"/>
        </w:rPr>
        <w:t>chapter 24</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w:t>
      </w:r>
      <w:r w:rsidR="00B9695C">
        <w:rPr>
          <w:rFonts w:ascii="Segoe UI" w:hAnsi="Segoe UI" w:cs="Segoe UI"/>
          <w:color w:val="385623" w:themeColor="accent6" w:themeShade="80"/>
          <w:sz w:val="20"/>
          <w:szCs w:val="20"/>
        </w:rPr>
        <w:t>verses 36-44</w:t>
      </w:r>
      <w:r w:rsidR="403493D0" w:rsidRPr="6938999C">
        <w:rPr>
          <w:rFonts w:ascii="Segoe UI" w:hAnsi="Segoe UI" w:cs="Segoe UI"/>
          <w:color w:val="385623" w:themeColor="accent6" w:themeShade="80"/>
          <w:sz w:val="20"/>
          <w:szCs w:val="20"/>
        </w:rPr>
        <w:t>.</w:t>
      </w:r>
    </w:p>
    <w:p w14:paraId="65D0B42A"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29C8AAC"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1A80B30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56615635"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6F350558"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601AF5DB" w14:textId="77777777" w:rsidR="6938999C" w:rsidRDefault="6938999C" w:rsidP="6938999C">
      <w:pPr>
        <w:pStyle w:val="Heading2"/>
        <w:spacing w:line="240" w:lineRule="auto"/>
        <w:rPr>
          <w:rFonts w:ascii="Verdana" w:eastAsia="Verdana" w:hAnsi="Verdana" w:cs="Verdana"/>
          <w:b/>
          <w:bCs/>
          <w:color w:val="auto"/>
          <w:sz w:val="24"/>
          <w:szCs w:val="24"/>
        </w:rPr>
      </w:pPr>
    </w:p>
    <w:p w14:paraId="6134C1BE" w14:textId="77777777" w:rsidR="00B9695C" w:rsidRDefault="00B9695C" w:rsidP="00B9695C">
      <w:pPr>
        <w:spacing w:line="276" w:lineRule="auto"/>
        <w:rPr>
          <w:rFonts w:ascii="Segoe UI Historic" w:hAnsi="Segoe UI Historic" w:cs="Segoe UI Historic"/>
          <w:color w:val="000000"/>
          <w:spacing w:val="3"/>
          <w:sz w:val="28"/>
          <w:szCs w:val="28"/>
          <w:shd w:val="clear" w:color="auto" w:fill="FFFFFF"/>
        </w:rPr>
      </w:pPr>
    </w:p>
    <w:p w14:paraId="672DF22B" w14:textId="77777777" w:rsidR="00B9695C" w:rsidRPr="00B9695C" w:rsidRDefault="00B9695C" w:rsidP="00B9695C">
      <w:pPr>
        <w:pStyle w:val="NormalWeb"/>
        <w:spacing w:line="276" w:lineRule="auto"/>
        <w:rPr>
          <w:rFonts w:ascii="Segoe UI Historic" w:hAnsi="Segoe UI Historic" w:cs="Segoe UI Historic"/>
          <w:color w:val="010000"/>
          <w:sz w:val="28"/>
          <w:szCs w:val="28"/>
        </w:rPr>
      </w:pPr>
      <w:r w:rsidRPr="00B9695C">
        <w:rPr>
          <w:rFonts w:ascii="Segoe UI Historic" w:hAnsi="Segoe UI Historic" w:cs="Segoe UI Historic"/>
          <w:color w:val="010000"/>
          <w:sz w:val="28"/>
          <w:szCs w:val="28"/>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6ED1C3BC" w14:textId="68B04831" w:rsidR="00964D57" w:rsidRPr="00B9695C" w:rsidRDefault="00964D57" w:rsidP="00B9695C">
      <w:pPr>
        <w:pStyle w:val="NormalWeb"/>
        <w:shd w:val="clear" w:color="auto" w:fill="FFFFFF" w:themeFill="background1"/>
        <w:tabs>
          <w:tab w:val="left" w:pos="1457"/>
        </w:tabs>
        <w:spacing w:line="276" w:lineRule="auto"/>
        <w:rPr>
          <w:rStyle w:val="text"/>
          <w:rFonts w:ascii="Segoe UI Historic" w:hAnsi="Segoe UI Historic" w:cs="Segoe UI Historic"/>
          <w:b/>
          <w:bCs/>
          <w:i/>
          <w:iCs/>
          <w:color w:val="000000" w:themeColor="text1"/>
          <w:sz w:val="28"/>
          <w:szCs w:val="28"/>
        </w:rPr>
      </w:pPr>
    </w:p>
    <w:p w14:paraId="004EF81D"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5060E31" w14:textId="77777777" w:rsidR="00B9695C" w:rsidRDefault="00B9695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510414F" w14:textId="77777777" w:rsidR="00270214" w:rsidRDefault="00270214"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871DC5A" w14:textId="77777777" w:rsidR="00270214" w:rsidRDefault="00270214"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0912AE7" w14:textId="74C790B3"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275CBB">
        <w:rPr>
          <w:rStyle w:val="text"/>
          <w:rFonts w:asciiTheme="minorHAnsi" w:hAnsiTheme="minorHAnsi" w:cstheme="minorBidi"/>
          <w:b/>
          <w:bCs/>
          <w:i/>
          <w:iCs/>
          <w:color w:val="000000" w:themeColor="text1"/>
          <w:sz w:val="28"/>
          <w:szCs w:val="28"/>
        </w:rPr>
        <w:t>Hannah...</w:t>
      </w:r>
    </w:p>
    <w:p w14:paraId="60F931FF" w14:textId="70271D6C" w:rsidR="00275CBB" w:rsidRDefault="00275CBB"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How often have you used tiredness as an excuse for… almost anything. Mistakes, not doing exercise, leaving cleaning the bathroom for yet another day, forgetting to send a card in time for someone’s birthday… I think I’ve used it as a reason for all those ‘fails’ in the last week alone! </w:t>
      </w:r>
    </w:p>
    <w:p w14:paraId="09FAA90E" w14:textId="6F160397" w:rsidR="00275CBB" w:rsidRDefault="00275CBB"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In Paul’s letter to the Romans, we are urged to wake up. As we descend into Advent, feeling the darkness drawing in, snuggling round the fire and bunkering down, we might assume it’s a time for sweet drowsiness- almost like Ratty and Mole in the Wind in the Willows, who spend their winter in hygge hibernation. But we would be wrong in that assumption. Advent is about watchfulness and waiting- it is about being alert to the signs of God at work around us, and hopeful anticipation about the triumphant return of Jesus. As we remember the 400 year breath between the old and new testaments; the waiting, the longing, the yearning for the coming of the messiah; we pay attention to the need to be attentive in our waiting now- to long for the justice, mercy and everlasting peace that characterises the fullness of God-with-us, Emmanuel. It’s time to wake up!</w:t>
      </w:r>
    </w:p>
    <w:p w14:paraId="5B66174B" w14:textId="53ECD70C" w:rsidR="00275CBB" w:rsidRDefault="00275CBB"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And in doing that, we are made aware of our vulnerability- both as people living with foreboding and threat; and as people who are </w:t>
      </w:r>
      <w:r w:rsidR="008E22D7">
        <w:rPr>
          <w:rStyle w:val="text"/>
          <w:rFonts w:asciiTheme="minorHAnsi" w:hAnsiTheme="minorHAnsi" w:cstheme="minorBidi"/>
          <w:color w:val="000000" w:themeColor="text1"/>
          <w:sz w:val="28"/>
          <w:szCs w:val="28"/>
        </w:rPr>
        <w:t xml:space="preserve">eager about the coming of God’s kingdom. Which feels more real? Where is the discomfort, dis-ease? Where is the hope? A bit like the famous picture of the wave (below), there is an invitation to stay awake, alert to the possibilities around us- in wonder and in terror, noticing our smallness and absence of agency. All we can do is </w:t>
      </w:r>
      <w:proofErr w:type="gramStart"/>
      <w:r w:rsidR="008E22D7">
        <w:rPr>
          <w:rStyle w:val="text"/>
          <w:rFonts w:asciiTheme="minorHAnsi" w:hAnsiTheme="minorHAnsi" w:cstheme="minorBidi"/>
          <w:color w:val="000000" w:themeColor="text1"/>
          <w:sz w:val="28"/>
          <w:szCs w:val="28"/>
        </w:rPr>
        <w:t>depend</w:t>
      </w:r>
      <w:proofErr w:type="gramEnd"/>
      <w:r w:rsidR="008E22D7">
        <w:rPr>
          <w:rStyle w:val="text"/>
          <w:rFonts w:asciiTheme="minorHAnsi" w:hAnsiTheme="minorHAnsi" w:cstheme="minorBidi"/>
          <w:color w:val="000000" w:themeColor="text1"/>
          <w:sz w:val="28"/>
          <w:szCs w:val="28"/>
        </w:rPr>
        <w:t xml:space="preserve"> on God- to show us the ways of light and life and to come to our aid. As we gaze up at the wave, from our tiny boat (whatever we might feel), to embrace the advent attitude is to wake up!</w:t>
      </w:r>
    </w:p>
    <w:p w14:paraId="7939709A" w14:textId="59E60896" w:rsidR="008E22D7" w:rsidRPr="00275CBB" w:rsidRDefault="008E22D7" w:rsidP="008E22D7">
      <w:pPr>
        <w:pStyle w:val="NormalWeb"/>
        <w:shd w:val="clear" w:color="auto" w:fill="FFFFFF" w:themeFill="background1"/>
        <w:jc w:val="center"/>
        <w:rPr>
          <w:rStyle w:val="text"/>
          <w:rFonts w:asciiTheme="minorHAnsi" w:hAnsiTheme="minorHAnsi" w:cstheme="minorBidi"/>
          <w:color w:val="000000"/>
          <w:sz w:val="28"/>
          <w:szCs w:val="28"/>
        </w:rPr>
      </w:pPr>
      <w:r>
        <w:rPr>
          <w:noProof/>
        </w:rPr>
        <w:drawing>
          <wp:inline distT="0" distB="0" distL="0" distR="0" wp14:anchorId="3883C192" wp14:editId="6D466973">
            <wp:extent cx="4878264" cy="3277584"/>
            <wp:effectExtent l="0" t="0" r="0" b="0"/>
            <wp:docPr id="14686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107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78264" cy="3277584"/>
                    </a:xfrm>
                    <a:prstGeom prst="rect">
                      <a:avLst/>
                    </a:prstGeom>
                    <a:noFill/>
                    <a:ln>
                      <a:noFill/>
                    </a:ln>
                  </pic:spPr>
                </pic:pic>
              </a:graphicData>
            </a:graphic>
          </wp:inline>
        </w:drawing>
      </w:r>
    </w:p>
    <w:sectPr w:rsidR="008E22D7" w:rsidRPr="00275CB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7CE7" w14:textId="77777777" w:rsidR="002A267B" w:rsidRDefault="002A267B" w:rsidP="003D122D">
      <w:pPr>
        <w:spacing w:after="0" w:line="240" w:lineRule="auto"/>
      </w:pPr>
      <w:r>
        <w:separator/>
      </w:r>
    </w:p>
  </w:endnote>
  <w:endnote w:type="continuationSeparator" w:id="0">
    <w:p w14:paraId="2D4A960D" w14:textId="77777777" w:rsidR="002A267B" w:rsidRDefault="002A267B" w:rsidP="003D122D">
      <w:pPr>
        <w:spacing w:after="0" w:line="240" w:lineRule="auto"/>
      </w:pPr>
      <w:r>
        <w:continuationSeparator/>
      </w:r>
    </w:p>
  </w:endnote>
  <w:endnote w:type="continuationNotice" w:id="1">
    <w:p w14:paraId="28413437" w14:textId="77777777" w:rsidR="002A267B" w:rsidRDefault="002A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4133" w14:textId="77777777" w:rsidR="002A267B" w:rsidRDefault="002A267B" w:rsidP="003D122D">
      <w:pPr>
        <w:spacing w:after="0" w:line="240" w:lineRule="auto"/>
      </w:pPr>
      <w:r>
        <w:separator/>
      </w:r>
    </w:p>
  </w:footnote>
  <w:footnote w:type="continuationSeparator" w:id="0">
    <w:p w14:paraId="06081508" w14:textId="77777777" w:rsidR="002A267B" w:rsidRDefault="002A267B" w:rsidP="003D122D">
      <w:pPr>
        <w:spacing w:after="0" w:line="240" w:lineRule="auto"/>
      </w:pPr>
      <w:r>
        <w:continuationSeparator/>
      </w:r>
    </w:p>
  </w:footnote>
  <w:footnote w:type="continuationNotice" w:id="1">
    <w:p w14:paraId="5C2E82E7" w14:textId="77777777" w:rsidR="002A267B" w:rsidRDefault="002A26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17"/>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36BC8"/>
    <w:rsid w:val="002400F3"/>
    <w:rsid w:val="00266C4C"/>
    <w:rsid w:val="00270214"/>
    <w:rsid w:val="00275CBB"/>
    <w:rsid w:val="00277452"/>
    <w:rsid w:val="00281F97"/>
    <w:rsid w:val="002851CF"/>
    <w:rsid w:val="002928C5"/>
    <w:rsid w:val="002A065F"/>
    <w:rsid w:val="002A2593"/>
    <w:rsid w:val="002A267B"/>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31BB"/>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16CF"/>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483"/>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01E6"/>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E6EE9"/>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22D7"/>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105A2"/>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9695C"/>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2F17"/>
    <w:rsid w:val="00F84307"/>
    <w:rsid w:val="00F84E9B"/>
    <w:rsid w:val="00F85935"/>
    <w:rsid w:val="00F85EA7"/>
    <w:rsid w:val="00F944C9"/>
    <w:rsid w:val="00FA44FF"/>
    <w:rsid w:val="00FB2F60"/>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A60"/>
  <w15:chartTrackingRefBased/>
  <w15:docId w15:val="{0F4C5A81-B1EB-9B48-8141-53203AA9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6798071">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23336456">
      <w:bodyDiv w:val="1"/>
      <w:marLeft w:val="0"/>
      <w:marRight w:val="0"/>
      <w:marTop w:val="0"/>
      <w:marBottom w:val="0"/>
      <w:divBdr>
        <w:top w:val="none" w:sz="0" w:space="0" w:color="auto"/>
        <w:left w:val="none" w:sz="0" w:space="0" w:color="auto"/>
        <w:bottom w:val="none" w:sz="0" w:space="0" w:color="auto"/>
        <w:right w:val="none" w:sz="0" w:space="0" w:color="auto"/>
      </w:divBdr>
      <w:divsChild>
        <w:div w:id="248469966">
          <w:marLeft w:val="0"/>
          <w:marRight w:val="0"/>
          <w:marTop w:val="0"/>
          <w:marBottom w:val="0"/>
          <w:divBdr>
            <w:top w:val="none" w:sz="0" w:space="0" w:color="auto"/>
            <w:left w:val="none" w:sz="0" w:space="0" w:color="auto"/>
            <w:bottom w:val="none" w:sz="0" w:space="0" w:color="auto"/>
            <w:right w:val="none" w:sz="0" w:space="0" w:color="auto"/>
          </w:divBdr>
        </w:div>
      </w:divsChild>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2866199">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7540323">
      <w:bodyDiv w:val="1"/>
      <w:marLeft w:val="0"/>
      <w:marRight w:val="0"/>
      <w:marTop w:val="0"/>
      <w:marBottom w:val="0"/>
      <w:divBdr>
        <w:top w:val="none" w:sz="0" w:space="0" w:color="auto"/>
        <w:left w:val="none" w:sz="0" w:space="0" w:color="auto"/>
        <w:bottom w:val="none" w:sz="0" w:space="0" w:color="auto"/>
        <w:right w:val="none" w:sz="0" w:space="0" w:color="auto"/>
      </w:divBdr>
      <w:divsChild>
        <w:div w:id="562721463">
          <w:marLeft w:val="0"/>
          <w:marRight w:val="0"/>
          <w:marTop w:val="0"/>
          <w:marBottom w:val="0"/>
          <w:divBdr>
            <w:top w:val="none" w:sz="0" w:space="0" w:color="auto"/>
            <w:left w:val="none" w:sz="0" w:space="0" w:color="auto"/>
            <w:bottom w:val="none" w:sz="0" w:space="0" w:color="auto"/>
            <w:right w:val="none" w:sz="0" w:space="0" w:color="auto"/>
          </w:divBdr>
        </w:div>
      </w:divsChild>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copy.dotx</Template>
  <TotalTime>12</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3</cp:revision>
  <cp:lastPrinted>2024-08-14T20:42:00Z</cp:lastPrinted>
  <dcterms:created xsi:type="dcterms:W3CDTF">2025-11-27T05:58:00Z</dcterms:created>
  <dcterms:modified xsi:type="dcterms:W3CDTF">2025-11-27T11:51:00Z</dcterms:modified>
</cp:coreProperties>
</file>