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3FA9" w14:textId="6558FADF" w:rsidR="00B569A1" w:rsidRPr="00B569A1" w:rsidRDefault="00B569A1" w:rsidP="00B569A1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Evening Prayer on Sunday 15 February 2026</w:t>
      </w:r>
      <w:r w:rsidR="003F5665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- </w:t>
      </w:r>
      <w:r w:rsidRPr="00B569A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br/>
        <w:t>The Sunday next before Lent</w:t>
      </w:r>
    </w:p>
    <w:p w14:paraId="7D8E3120" w14:textId="77777777" w:rsidR="00B569A1" w:rsidRPr="00B569A1" w:rsidRDefault="00B569A1" w:rsidP="00B569A1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  <w:t>Preparation</w:t>
      </w:r>
    </w:p>
    <w:p w14:paraId="52FF86B2" w14:textId="22946710" w:rsidR="00B569A1" w:rsidRPr="00B569A1" w:rsidRDefault="00B569A1" w:rsidP="003F5665">
      <w:pPr>
        <w:shd w:val="clear" w:color="auto" w:fill="FFFFFF"/>
        <w:spacing w:before="240" w:after="24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God, make speed to save us.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 Lord, make haste to help us.</w:t>
      </w:r>
    </w:p>
    <w:p w14:paraId="66D91FDE" w14:textId="77777777" w:rsidR="00B569A1" w:rsidRDefault="00B569A1" w:rsidP="00B569A1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HYMN</w:t>
      </w:r>
    </w:p>
    <w:p w14:paraId="02DB95C2" w14:textId="121C6847" w:rsidR="00B569A1" w:rsidRPr="00B569A1" w:rsidRDefault="00B569A1" w:rsidP="00B569A1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this evening may be holy, good and peaceful,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one heart and mind.</w:t>
      </w:r>
    </w:p>
    <w:p w14:paraId="3D0CD233" w14:textId="77777777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  <w:t>Silence is kept.</w:t>
      </w:r>
    </w:p>
    <w:p w14:paraId="2FE8B424" w14:textId="25032148" w:rsidR="00B569A1" w:rsidRPr="00B569A1" w:rsidRDefault="00B569A1" w:rsidP="003F5665">
      <w:pPr>
        <w:shd w:val="clear" w:color="auto" w:fill="FFFFFF"/>
        <w:spacing w:before="240" w:after="24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our evening prayer rises before you, O God,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so may your mercy come down upon us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to cleanse our hearts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set us free to sing your praise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now and for ever.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0D5389BF" w14:textId="77777777" w:rsidR="00B569A1" w:rsidRPr="00B569A1" w:rsidRDefault="00B569A1" w:rsidP="00B569A1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Word of God</w:t>
      </w:r>
    </w:p>
    <w:p w14:paraId="679EBE0F" w14:textId="3E1023EA" w:rsidR="00B569A1" w:rsidRPr="00B569A1" w:rsidRDefault="00B569A1" w:rsidP="003F5665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</w:t>
      </w:r>
      <w:r w:rsidR="003F5665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m 84</w:t>
      </w:r>
    </w:p>
    <w:p w14:paraId="4FEE3192" w14:textId="07C4AC94" w:rsidR="00B569A1" w:rsidRPr="003F5665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Blessed are they who dwell in your house.</w:t>
      </w:r>
    </w:p>
    <w:p w14:paraId="7FF08BFF" w14:textId="0C3EA5AC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How lovely is your dwelling place, O Lord of hosts!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soul has a desire and longing to enter the courts of the Lord;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3F566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heart and my flesh rejoice in the living God.</w:t>
      </w:r>
    </w:p>
    <w:p w14:paraId="4A37AD4C" w14:textId="2F0198A1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sparrow has found her a house</w:t>
      </w:r>
      <w:r w:rsidR="003F566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swallow a nest where she may lay her young: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at your altars, O Lord of hosts, my King and my God.</w:t>
      </w:r>
    </w:p>
    <w:p w14:paraId="55001998" w14:textId="1D497EEF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are they who dwell in your house: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will always be praising you. </w:t>
      </w:r>
    </w:p>
    <w:p w14:paraId="7FE2C604" w14:textId="72497ACC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are those whose strength is in you,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whose heart are the highways to Zion,</w:t>
      </w:r>
    </w:p>
    <w:p w14:paraId="39D37393" w14:textId="7033BBA3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going through the barren valley find there a spring,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early rains will clothe it with blessing.</w:t>
      </w:r>
    </w:p>
    <w:p w14:paraId="0005AC71" w14:textId="53627445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will go from strength to strength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appear before God in Zion. </w:t>
      </w:r>
    </w:p>
    <w:p w14:paraId="74B51CF3" w14:textId="1B4D902F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Lord God of hosts, hear my prayer;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listen, O God of Jacob.</w:t>
      </w:r>
    </w:p>
    <w:p w14:paraId="6324956E" w14:textId="04646CA2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Behold our defender, O God,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look upon the face of your anointed.</w:t>
      </w:r>
    </w:p>
    <w:p w14:paraId="0D858E08" w14:textId="1DC35701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9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one day in your courts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is better than a thousand. </w:t>
      </w:r>
    </w:p>
    <w:p w14:paraId="57A6800D" w14:textId="556330E1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10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would rather be a doorkeeper in the house of my God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than dwell in the tents of ungodliness.</w:t>
      </w:r>
    </w:p>
    <w:p w14:paraId="298B66F0" w14:textId="417AD7A5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Lord God is both sun and shield;</w:t>
      </w:r>
      <w:r w:rsidR="003F566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will give grace and glory;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 good thing shall the Lord withhold</w:t>
      </w:r>
      <w:r w:rsidR="003F566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those who walk with integrity.</w:t>
      </w:r>
    </w:p>
    <w:p w14:paraId="63F8D476" w14:textId="13F5957D" w:rsid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12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Lord God of hosts,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are those who put their trust in you.</w:t>
      </w:r>
    </w:p>
    <w:p w14:paraId="618D7C9E" w14:textId="625C7C92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to the Holy Spirit;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as it was in the beginning is now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shall be for ever. Amen.</w:t>
      </w:r>
    </w:p>
    <w:p w14:paraId="5BFB9373" w14:textId="0F8AE39B" w:rsidR="00B569A1" w:rsidRPr="003F5665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Blessed are they who dwell in your house.</w:t>
      </w:r>
    </w:p>
    <w:p w14:paraId="13E51AA1" w14:textId="76C824A1" w:rsidR="00B569A1" w:rsidRPr="00B569A1" w:rsidRDefault="00B569A1" w:rsidP="00B569A1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Canticle</w:t>
      </w:r>
    </w:p>
    <w:p w14:paraId="573B5F24" w14:textId="30BFFCC5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 us rejoice and exult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give glory and homage to our God.</w:t>
      </w:r>
    </w:p>
    <w:p w14:paraId="1BBDBAF4" w14:textId="33CB4902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Salvation and glory and power belong to our God,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whose judgements are true and just.</w:t>
      </w:r>
    </w:p>
    <w:p w14:paraId="58B9D212" w14:textId="18B86F3B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our God, all you his servants,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 who fear him, both small and great.</w:t>
      </w:r>
    </w:p>
    <w:p w14:paraId="6BBCD58D" w14:textId="0977775A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Lord our God, the Almighty, reigns: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rejoice and exult and give him the glory.</w:t>
      </w:r>
    </w:p>
    <w:p w14:paraId="46597A55" w14:textId="439D2ECB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marriage of the Lamb has come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his bride has made herself ready.</w:t>
      </w:r>
    </w:p>
    <w:p w14:paraId="71B6EF4F" w14:textId="569E5C03" w:rsidR="00B569A1" w:rsidRPr="00B569A1" w:rsidRDefault="00B569A1" w:rsidP="00B569A1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are those who are invited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the wedding banquet of the Lamb.</w:t>
      </w:r>
    </w:p>
    <w:p w14:paraId="49BD83DF" w14:textId="52DED7C4" w:rsidR="00B569A1" w:rsidRPr="00B569A1" w:rsidRDefault="00B569A1" w:rsidP="003F5665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To the One who sits on the throne and to the Lamb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be blessing and honour and glory and might,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ever and ever</w:t>
      </w:r>
      <w:proofErr w:type="gramEnd"/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. Amen.</w:t>
      </w:r>
    </w:p>
    <w:p w14:paraId="0678D8C8" w14:textId="3C286032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 us rejoice and exult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give glory and homage to our God.</w:t>
      </w:r>
    </w:p>
    <w:p w14:paraId="41E09521" w14:textId="1FA180B8" w:rsidR="00B569A1" w:rsidRPr="00B569A1" w:rsidRDefault="00B569A1" w:rsidP="003F5665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Scripture Reading</w:t>
      </w:r>
      <w:r w:rsidR="003F5665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Ecclesiasticus 48.1-10</w:t>
      </w:r>
    </w:p>
    <w:p w14:paraId="5FC5EEA0" w14:textId="66E8FEFD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Then Elijah arose, a prophet like fire,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his word burned like a torch.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brought a famine upon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them,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by his zeal he made them few in number.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By the word of the </w:t>
      </w:r>
      <w:proofErr w:type="gramStart"/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Lord</w:t>
      </w:r>
      <w:proofErr w:type="gramEnd"/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he shut up the heavens,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also</w:t>
      </w:r>
      <w:proofErr w:type="gramEnd"/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three times brought down fire.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How glorious you were, Elijah, in your wondrous deeds!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Whose glory is equal to yours?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raised a corpse from death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and from Hades, by the word of the </w:t>
      </w:r>
      <w:proofErr w:type="gramStart"/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Most High</w:t>
      </w:r>
      <w:proofErr w:type="gramEnd"/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sent kings down to destruction,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famous men, from their sickbeds.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heard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rebuke at Sinai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judgements of vengeance at Horeb.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anointed kings to inflict retribution,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prophets to succeed you.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were taken up by a whirlwind of fire,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a chariot with horses of fire.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At the appointed time, it is written, you are destined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calm the wrath of God before it breaks out in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fury,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turn the hearts of parents to their children,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to restore the tribes of Jacob.</w:t>
      </w:r>
    </w:p>
    <w:p w14:paraId="49D6ED52" w14:textId="266CEDAE" w:rsidR="00B569A1" w:rsidRDefault="00B569A1" w:rsidP="003F5665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Gospel Canticle</w:t>
      </w:r>
      <w:r w:rsidR="003F5665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Pr="00B569A1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</w:t>
      </w:r>
      <w:proofErr w:type="gramEnd"/>
      <w:r w:rsidRPr="00B569A1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 xml:space="preserve"> Magnificat</w:t>
      </w:r>
    </w:p>
    <w:p w14:paraId="6EF7E17E" w14:textId="243FA7AE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 have done great things, O God,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holy is your name.</w:t>
      </w:r>
    </w:p>
    <w:p w14:paraId="369291DD" w14:textId="07362335" w:rsidR="00B569A1" w:rsidRPr="00B569A1" w:rsidRDefault="00B569A1" w:rsidP="00B569A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My soul proclaims the greatness of the </w:t>
      </w:r>
      <w:proofErr w:type="gramStart"/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Lord,</w:t>
      </w:r>
      <w:proofErr w:type="gramEnd"/>
      <w:r w:rsidR="003F566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spirit rejoices in God my Saviour;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looked with favour on his lowly servant.</w:t>
      </w:r>
    </w:p>
    <w:p w14:paraId="2FF2A520" w14:textId="6FED810A" w:rsidR="00B569A1" w:rsidRPr="00B569A1" w:rsidRDefault="00B569A1" w:rsidP="00B569A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this day all generations will call me blessed;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Almighty has done great things for me</w:t>
      </w:r>
      <w:r w:rsidR="003F566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holy is his name.</w:t>
      </w:r>
    </w:p>
    <w:p w14:paraId="0AB58E4D" w14:textId="6FC4A920" w:rsidR="00B569A1" w:rsidRPr="00B569A1" w:rsidRDefault="00B569A1" w:rsidP="00B569A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mercy on those who fear him,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generation to generation.</w:t>
      </w:r>
    </w:p>
    <w:p w14:paraId="7220D2FF" w14:textId="1DB6A98E" w:rsidR="00B569A1" w:rsidRPr="00B569A1" w:rsidRDefault="00B569A1" w:rsidP="00B569A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shown strength with his arm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has scattered the proud in their conceit,</w:t>
      </w:r>
    </w:p>
    <w:p w14:paraId="704B7539" w14:textId="4B570F43" w:rsidR="00B569A1" w:rsidRPr="00B569A1" w:rsidRDefault="00B569A1" w:rsidP="00B569A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Casting down the mighty from their thrones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lifting up the lowly.</w:t>
      </w:r>
    </w:p>
    <w:p w14:paraId="19DCFDD3" w14:textId="7A000AF8" w:rsidR="00B569A1" w:rsidRPr="00B569A1" w:rsidRDefault="00B569A1" w:rsidP="00B569A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filled the hungry with good things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sent the rich away empty.</w:t>
      </w:r>
    </w:p>
    <w:p w14:paraId="4E0253B4" w14:textId="3672EBDF" w:rsidR="00B569A1" w:rsidRPr="00B569A1" w:rsidRDefault="00B569A1" w:rsidP="00B569A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come to the aid of his servant Israel,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remember his promise of mercy,</w:t>
      </w:r>
    </w:p>
    <w:p w14:paraId="481302EC" w14:textId="3BA114E6" w:rsidR="00B569A1" w:rsidRDefault="00B569A1" w:rsidP="003F5665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promise made to our ancestors, </w:t>
      </w:r>
      <w:r w:rsidRPr="00B569A1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Abraham and his children for ever.</w:t>
      </w:r>
    </w:p>
    <w:p w14:paraId="1C63EDC1" w14:textId="583FF486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to the Holy Spirit;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as it was in the beginning is now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shall be for ever. Amen.</w:t>
      </w:r>
    </w:p>
    <w:p w14:paraId="0D4CA7DF" w14:textId="6A7D3F2E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 have done great things, O God,</w:t>
      </w:r>
      <w:r w:rsidR="003F5665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holy is your name.</w:t>
      </w:r>
    </w:p>
    <w:p w14:paraId="1F933594" w14:textId="379E49D2" w:rsidR="00B569A1" w:rsidRPr="003F5665" w:rsidRDefault="00B569A1" w:rsidP="003F5665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Prayers</w:t>
      </w:r>
    </w:p>
    <w:p w14:paraId="6D7B368B" w14:textId="3CE79166" w:rsidR="00B569A1" w:rsidRPr="00B569A1" w:rsidRDefault="00B569A1" w:rsidP="003F5665">
      <w:pPr>
        <w:shd w:val="clear" w:color="auto" w:fill="FFFFFF"/>
        <w:spacing w:before="240" w:after="24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Almighty Father,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whose Son was revealed in majesty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before he suffered death upon the cross: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give us grace to perceive his glory,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that we may be strengthened to suffer with him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be changed into his likeness, from glory to glory;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who is alive and reigns with you,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in the unity of the Holy Spirit,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one God, now and for ever.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2AE87326" w14:textId="77777777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Lord’s Prayer is said</w:t>
      </w:r>
    </w:p>
    <w:p w14:paraId="51315440" w14:textId="77777777" w:rsidR="00B569A1" w:rsidRPr="00B569A1" w:rsidRDefault="00B569A1" w:rsidP="00B569A1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pray with confidence as our Saviour has taught us</w:t>
      </w:r>
    </w:p>
    <w:p w14:paraId="6C7A0186" w14:textId="59B38BD6" w:rsidR="00B569A1" w:rsidRPr="00B569A1" w:rsidRDefault="00B569A1" w:rsidP="00B569A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Our Father, who art in heaven,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hallowed be thy name;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thy kingdom come;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thy will be done;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on earth as it is in heaven.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Give us this day our daily bread.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forgive us our trespasses,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we forgive those who trespass against us.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lead us not into temptation;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but deliver us from evil.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thine is the kingdom,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power and the glory,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ever and ever.</w:t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Amen.</w:t>
      </w:r>
    </w:p>
    <w:p w14:paraId="1F996F90" w14:textId="77777777" w:rsidR="00B569A1" w:rsidRPr="00B569A1" w:rsidRDefault="00B569A1" w:rsidP="00B569A1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569A1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Conclusion</w:t>
      </w:r>
    </w:p>
    <w:p w14:paraId="5C59A0C8" w14:textId="262D476D" w:rsidR="00B569A1" w:rsidRPr="00B569A1" w:rsidRDefault="003F5665" w:rsidP="00B569A1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The Lord </w:t>
      </w:r>
      <w:proofErr w:type="gramStart"/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</w:t>
      </w:r>
      <w:proofErr w:type="gramEnd"/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us and preserve us from all evil and keep us in everlasting life.</w:t>
      </w:r>
      <w:r w:rsidR="00B569A1"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Amen.</w:t>
      </w:r>
    </w:p>
    <w:p w14:paraId="03DF333E" w14:textId="3219E95B" w:rsidR="00B569A1" w:rsidRPr="00B569A1" w:rsidRDefault="00B569A1" w:rsidP="003F5665">
      <w:pPr>
        <w:shd w:val="clear" w:color="auto" w:fill="FFFFFF"/>
        <w:spacing w:before="240" w:after="240" w:line="288" w:lineRule="atLeast"/>
        <w:textAlignment w:val="baseline"/>
        <w:rPr>
          <w:sz w:val="22"/>
          <w:szCs w:val="22"/>
        </w:rPr>
      </w:pP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bless the Lord.</w:t>
      </w:r>
      <w:r w:rsidRPr="00B569A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569A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Thanks be to God.</w:t>
      </w:r>
    </w:p>
    <w:sectPr w:rsidR="00B569A1" w:rsidRPr="00B569A1" w:rsidSect="00B56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A1"/>
    <w:rsid w:val="003F5665"/>
    <w:rsid w:val="00542612"/>
    <w:rsid w:val="00B418BE"/>
    <w:rsid w:val="00B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7697"/>
  <w15:chartTrackingRefBased/>
  <w15:docId w15:val="{AF08DE5C-1655-4603-9D85-0C1EB6A4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Severn Loop Admin</dc:creator>
  <cp:keywords/>
  <dc:description/>
  <cp:lastModifiedBy>Peter Allan</cp:lastModifiedBy>
  <cp:revision>2</cp:revision>
  <dcterms:created xsi:type="dcterms:W3CDTF">2026-02-10T21:41:00Z</dcterms:created>
  <dcterms:modified xsi:type="dcterms:W3CDTF">2026-02-10T21:41:00Z</dcterms:modified>
</cp:coreProperties>
</file>